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5FC2A" w14:textId="77777777" w:rsidR="00422B7C" w:rsidRDefault="00422B7C" w:rsidP="00A565CE">
      <w:pPr>
        <w:ind w:left="0" w:firstLin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E37EE5E" w14:textId="77777777" w:rsidR="00422B7C" w:rsidRDefault="00422B7C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49ECD482" w14:textId="69C7BA03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  <w:r w:rsidRPr="00544B8B">
        <w:rPr>
          <w:b/>
          <w:sz w:val="40"/>
          <w:szCs w:val="40"/>
        </w:rPr>
        <w:t>MUŞ ALPARSLAN ÜNİVERSİTESİ</w:t>
      </w:r>
    </w:p>
    <w:p w14:paraId="281FD5D5" w14:textId="32C0477E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</w:p>
    <w:p w14:paraId="15838138" w14:textId="71011004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</w:p>
    <w:p w14:paraId="50D05F04" w14:textId="64D9F624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</w:p>
    <w:p w14:paraId="284C8599" w14:textId="77777777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</w:p>
    <w:p w14:paraId="18C4AD2E" w14:textId="7147F2AC" w:rsidR="00422B7C" w:rsidRPr="00544B8B" w:rsidRDefault="00422B7C" w:rsidP="00544B8B">
      <w:pPr>
        <w:ind w:left="0" w:firstLine="0"/>
        <w:rPr>
          <w:b/>
          <w:sz w:val="40"/>
          <w:szCs w:val="40"/>
        </w:rPr>
      </w:pPr>
      <w:r w:rsidRPr="00544B8B">
        <w:rPr>
          <w:b/>
          <w:sz w:val="40"/>
          <w:szCs w:val="40"/>
        </w:rPr>
        <w:t>KALİTE SÜRECİ İÇ İZLEME VE</w:t>
      </w:r>
      <w:r w:rsidR="00544B8B">
        <w:rPr>
          <w:b/>
          <w:sz w:val="40"/>
          <w:szCs w:val="40"/>
        </w:rPr>
        <w:t xml:space="preserve"> </w:t>
      </w:r>
      <w:r w:rsidRPr="00544B8B">
        <w:rPr>
          <w:b/>
          <w:sz w:val="40"/>
          <w:szCs w:val="40"/>
        </w:rPr>
        <w:t>DEĞERLENDİRME</w:t>
      </w:r>
    </w:p>
    <w:p w14:paraId="231FA217" w14:textId="0F9A1770" w:rsidR="00422B7C" w:rsidRPr="00544B8B" w:rsidRDefault="00422B7C" w:rsidP="00544B8B">
      <w:pPr>
        <w:ind w:left="0" w:firstLine="0"/>
        <w:jc w:val="center"/>
        <w:rPr>
          <w:b/>
          <w:sz w:val="40"/>
          <w:szCs w:val="40"/>
        </w:rPr>
      </w:pPr>
    </w:p>
    <w:p w14:paraId="190D68C4" w14:textId="6571BB58" w:rsidR="00BA0AFC" w:rsidRDefault="00BA0AFC" w:rsidP="00544B8B">
      <w:pPr>
        <w:ind w:left="0" w:firstLine="0"/>
        <w:jc w:val="center"/>
        <w:rPr>
          <w:b/>
          <w:sz w:val="40"/>
          <w:szCs w:val="40"/>
        </w:rPr>
      </w:pPr>
    </w:p>
    <w:p w14:paraId="572D1B80" w14:textId="7884D2FD" w:rsidR="0046464D" w:rsidRDefault="0046464D" w:rsidP="00544B8B">
      <w:pPr>
        <w:ind w:left="0" w:firstLine="0"/>
        <w:jc w:val="center"/>
        <w:rPr>
          <w:b/>
          <w:sz w:val="40"/>
          <w:szCs w:val="40"/>
        </w:rPr>
      </w:pPr>
    </w:p>
    <w:p w14:paraId="1A9F3DC8" w14:textId="77777777" w:rsidR="0046464D" w:rsidRPr="00544B8B" w:rsidRDefault="0046464D" w:rsidP="00544B8B">
      <w:pPr>
        <w:ind w:left="0" w:firstLine="0"/>
        <w:jc w:val="center"/>
        <w:rPr>
          <w:b/>
          <w:sz w:val="40"/>
          <w:szCs w:val="40"/>
        </w:rPr>
      </w:pPr>
    </w:p>
    <w:p w14:paraId="2581D751" w14:textId="5E6444FB" w:rsidR="00422B7C" w:rsidRPr="00544B8B" w:rsidRDefault="00BA0AFC" w:rsidP="00544B8B">
      <w:pPr>
        <w:ind w:left="0" w:firstLine="0"/>
        <w:jc w:val="center"/>
        <w:rPr>
          <w:b/>
          <w:sz w:val="40"/>
          <w:szCs w:val="40"/>
        </w:rPr>
      </w:pPr>
      <w:r w:rsidRPr="00544B8B">
        <w:rPr>
          <w:b/>
          <w:sz w:val="40"/>
          <w:szCs w:val="40"/>
        </w:rPr>
        <w:t>SAHA ZİYARET TAKVİMİ</w:t>
      </w:r>
    </w:p>
    <w:p w14:paraId="2365D812" w14:textId="151EFEE9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6125F859" w14:textId="08B56805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32643AB2" w14:textId="4A2C7EF4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280F2AA3" w14:textId="68E37A71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79DD28F9" w14:textId="3479D630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411AC17C" w14:textId="3A7D87EA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7CD3FBFD" w14:textId="7A8952FC" w:rsidR="00544B8B" w:rsidRPr="00544B8B" w:rsidRDefault="00502E7C" w:rsidP="00544B8B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İÇ </w:t>
      </w:r>
      <w:r w:rsidR="00544B8B" w:rsidRPr="00544B8B">
        <w:rPr>
          <w:b/>
          <w:sz w:val="24"/>
          <w:szCs w:val="24"/>
        </w:rPr>
        <w:t xml:space="preserve">DEĞERLENDİRME </w:t>
      </w:r>
      <w:r w:rsidR="00D72079">
        <w:rPr>
          <w:b/>
          <w:sz w:val="24"/>
          <w:szCs w:val="24"/>
        </w:rPr>
        <w:t>TAKIMI</w:t>
      </w:r>
    </w:p>
    <w:p w14:paraId="506DC59C" w14:textId="1E42D7A7" w:rsidR="00544B8B" w:rsidRDefault="00544B8B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0557DD51" w14:textId="6913C2C3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DOÇ. DR. HACER DOLANBAY (</w:t>
      </w:r>
      <w:r w:rsidR="00FB2106">
        <w:rPr>
          <w:rFonts w:ascii="Arial" w:hAnsi="Arial" w:cs="Arial"/>
          <w:sz w:val="24"/>
          <w:szCs w:val="24"/>
        </w:rPr>
        <w:t>AKADEMİK DEĞERLENDİRİCİ</w:t>
      </w:r>
      <w:r w:rsidRPr="00544B8B">
        <w:rPr>
          <w:rFonts w:ascii="Arial" w:hAnsi="Arial" w:cs="Arial"/>
          <w:sz w:val="24"/>
          <w:szCs w:val="24"/>
        </w:rPr>
        <w:t>)</w:t>
      </w:r>
    </w:p>
    <w:p w14:paraId="27FB3390" w14:textId="62E635A4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DOÇ. DR. RAMAZAN ŞAMİL TATIK (AKADEMİK DEĞERLENDİRİCİ)</w:t>
      </w:r>
    </w:p>
    <w:p w14:paraId="38BA518B" w14:textId="2CE0CF40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DR. ÖĞR. ÜYESİ AHMET AYKAN (AKADEMİK DEĞERLENDİRİCİ)</w:t>
      </w:r>
    </w:p>
    <w:p w14:paraId="0B280787" w14:textId="6CD45DB7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DR. ÖĞR. ÜYESİ FEVZİ İNAN DÖNMEZ (AKADEMİK DEĞERLENDİRİCİ)</w:t>
      </w:r>
    </w:p>
    <w:p w14:paraId="62928AF6" w14:textId="32A8AC4E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ALİ ÇOBANLI (İDARİ DEĞERLENDİRİCİ)</w:t>
      </w:r>
    </w:p>
    <w:p w14:paraId="4275A51D" w14:textId="3926DB0C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SERDAR CAFER KARAKAYA (İDARİ DEĞERLENDİRİCİ)</w:t>
      </w:r>
    </w:p>
    <w:p w14:paraId="38752FE0" w14:textId="0D75B725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SULTAN CANBULAT (ÖĞRENCİ DEĞERLENDİRİCİ)</w:t>
      </w:r>
    </w:p>
    <w:p w14:paraId="7BF05CA3" w14:textId="28B6FB33" w:rsidR="00544B8B" w:rsidRP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DİLAN AKÇALI (ÖĞRENCİ DEĞERLENDİRİCİ)</w:t>
      </w:r>
    </w:p>
    <w:p w14:paraId="1E11A09E" w14:textId="6A11DD86" w:rsidR="00544B8B" w:rsidRDefault="00544B8B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44B8B">
        <w:rPr>
          <w:rFonts w:ascii="Arial" w:hAnsi="Arial" w:cs="Arial"/>
          <w:sz w:val="24"/>
          <w:szCs w:val="24"/>
        </w:rPr>
        <w:t>HÜMEYRA GÜLTEPE (ÖĞRENCİ DEĞERLENDİRİCİ)</w:t>
      </w:r>
    </w:p>
    <w:p w14:paraId="4A6C3C8A" w14:textId="355B5253" w:rsidR="0046464D" w:rsidRDefault="0046464D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0B720BFA" w14:textId="314236C9" w:rsidR="0046464D" w:rsidRDefault="0046464D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43C8300" w14:textId="307A89DE" w:rsidR="0046464D" w:rsidRDefault="0046464D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6807CE95" w14:textId="0E8D082B" w:rsidR="0046464D" w:rsidRDefault="0046464D" w:rsidP="00544B8B">
      <w:pPr>
        <w:spacing w:line="480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6CB370AB" w14:textId="34525AAC" w:rsidR="00876FC4" w:rsidRDefault="0046464D" w:rsidP="00647D93">
      <w:pPr>
        <w:spacing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2024</w:t>
      </w: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551"/>
        <w:gridCol w:w="3686"/>
      </w:tblGrid>
      <w:tr w:rsidR="00422B7C" w:rsidRPr="00C54259" w14:paraId="4300A0CE" w14:textId="77777777" w:rsidTr="000E71D6">
        <w:tc>
          <w:tcPr>
            <w:tcW w:w="11341" w:type="dxa"/>
            <w:gridSpan w:val="4"/>
            <w:shd w:val="clear" w:color="auto" w:fill="FFFFFF"/>
            <w:vAlign w:val="center"/>
          </w:tcPr>
          <w:p w14:paraId="136C763C" w14:textId="327EBE55" w:rsidR="00422B7C" w:rsidRPr="00F4235F" w:rsidRDefault="00422B7C" w:rsidP="00B91DF2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color w:val="006F71"/>
                <w:sz w:val="18"/>
                <w:szCs w:val="18"/>
                <w:lang w:eastAsia="en-US"/>
              </w:rPr>
            </w:pPr>
            <w:r w:rsidRPr="00F4235F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B91DF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Gün  (2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5</w:t>
            </w: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 w:rsidR="00B91DF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3</w:t>
            </w: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.2024 Pazartesi)</w:t>
            </w:r>
          </w:p>
        </w:tc>
      </w:tr>
      <w:tr w:rsidR="00422B7C" w:rsidRPr="00C54259" w14:paraId="77920769" w14:textId="77777777" w:rsidTr="00FE1252">
        <w:tc>
          <w:tcPr>
            <w:tcW w:w="2269" w:type="dxa"/>
            <w:shd w:val="clear" w:color="auto" w:fill="FFFFFF"/>
            <w:vAlign w:val="center"/>
          </w:tcPr>
          <w:p w14:paraId="0A25E3D8" w14:textId="31B5671F" w:rsidR="00422B7C" w:rsidRPr="00C54259" w:rsidRDefault="00902AF9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14:paraId="6AA2833F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{</w:t>
            </w:r>
            <w:r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İç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Rektörlük Makamına Geçmesi</w:t>
            </w: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422B7C" w:rsidRPr="00C54259" w14:paraId="56CC6C8D" w14:textId="77777777" w:rsidTr="008E1A64">
        <w:trPr>
          <w:trHeight w:val="1388"/>
        </w:trPr>
        <w:tc>
          <w:tcPr>
            <w:tcW w:w="2269" w:type="dxa"/>
            <w:shd w:val="clear" w:color="auto" w:fill="FFFF00"/>
            <w:vAlign w:val="center"/>
          </w:tcPr>
          <w:p w14:paraId="38334D31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32528FE" w14:textId="482B5E61" w:rsidR="00422B7C" w:rsidRPr="00C54259" w:rsidRDefault="00902AF9" w:rsidP="00FE1252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8.30-09.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63A26A18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8CD020B" w14:textId="46F56F81" w:rsidR="00422B7C" w:rsidRPr="008E1A64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İç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 ile Rektörün görüşmesi </w:t>
            </w:r>
            <w:r w:rsidR="00FE1252" w:rsidRPr="008E1A64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(İsteğe Bağlı)</w:t>
            </w:r>
          </w:p>
          <w:p w14:paraId="1BD44C58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A819879" w14:textId="77777777" w:rsidR="00422B7C" w:rsidRPr="00C54259" w:rsidRDefault="00422B7C" w:rsidP="00015814">
            <w:pPr>
              <w:spacing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54259"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r>
              <w:rPr>
                <w:rFonts w:ascii="Arial" w:hAnsi="Arial" w:cs="Arial"/>
                <w:sz w:val="18"/>
                <w:szCs w:val="18"/>
              </w:rPr>
              <w:t>Mustafa ALİCAN</w:t>
            </w:r>
            <w:r w:rsidRPr="00C5425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8C31EE5" w14:textId="77777777" w:rsidR="00422B7C" w:rsidRPr="00C54259" w:rsidRDefault="00422B7C" w:rsidP="00015814">
            <w:pPr>
              <w:spacing w:after="0" w:line="276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37" w:type="dxa"/>
            <w:gridSpan w:val="2"/>
            <w:shd w:val="clear" w:color="auto" w:fill="FFFF00"/>
            <w:vAlign w:val="center"/>
          </w:tcPr>
          <w:p w14:paraId="1084EEDE" w14:textId="77777777" w:rsidR="00422B7C" w:rsidRPr="00C54259" w:rsidRDefault="00422B7C" w:rsidP="00015814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Kurumun kalite güvence sistemi ve eğitim-öğretim, araştırma-geliştirme, toplumsal katkı ve yönetsel süreçlerle ilgili konular görüşülür. 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KİDR’lerde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tam olarak açıklanamayan veya tereddüde düşülen hususlarda takım başkanı tarafından gündeme getirilerek açıklığa kavuşturulması sağlanır</w:t>
            </w:r>
          </w:p>
        </w:tc>
      </w:tr>
      <w:tr w:rsidR="00FE1252" w:rsidRPr="00C54259" w14:paraId="342A8636" w14:textId="77777777" w:rsidTr="008E1A64">
        <w:tc>
          <w:tcPr>
            <w:tcW w:w="2269" w:type="dxa"/>
            <w:shd w:val="clear" w:color="auto" w:fill="FFFF00"/>
            <w:vAlign w:val="center"/>
          </w:tcPr>
          <w:p w14:paraId="7F3B1B65" w14:textId="7A13E61F" w:rsidR="00FE1252" w:rsidRPr="00C54259" w:rsidRDefault="00902AF9" w:rsidP="007B327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9.00-10.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00</w:t>
            </w:r>
          </w:p>
          <w:p w14:paraId="1996F93D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>(Kurumun büyüklüğüne bağlı olarak değerlendirme takımı gruplara ayrılıp eş zamanlı olarak farklı akademik birimlere (Enstitü, Yüksekokul, MYO vb.) ziyaret gerçekleştirebilir)</w:t>
            </w:r>
          </w:p>
        </w:tc>
        <w:tc>
          <w:tcPr>
            <w:tcW w:w="2835" w:type="dxa"/>
            <w:shd w:val="clear" w:color="auto" w:fill="FFFF00"/>
          </w:tcPr>
          <w:p w14:paraId="4FE46343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 Değerlendirme Takım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üyeleri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nin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Edebiyat Fakültesi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07C0F3D6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056FAD6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73E1B004" w14:textId="77777777" w:rsidR="00FE1252" w:rsidRPr="00C54259" w:rsidRDefault="00FE1252" w:rsidP="007B327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FE1252" w:rsidRPr="00C54259" w14:paraId="2CFDE332" w14:textId="77777777" w:rsidTr="008E1A64">
        <w:tc>
          <w:tcPr>
            <w:tcW w:w="2269" w:type="dxa"/>
            <w:shd w:val="clear" w:color="auto" w:fill="FFFF00"/>
            <w:vAlign w:val="center"/>
          </w:tcPr>
          <w:p w14:paraId="5E6B89BA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E8F82AE" w14:textId="33E0609A" w:rsidR="00FE1252" w:rsidRPr="00C54259" w:rsidRDefault="00902AF9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00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-10.</w:t>
            </w:r>
            <w:r w:rsidR="00FE1252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45</w:t>
            </w:r>
          </w:p>
          <w:p w14:paraId="42952C72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00"/>
          </w:tcPr>
          <w:p w14:paraId="6FD6E615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Değerlendirme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Takım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üyeleri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nin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Edebiyat Fakültesi’nde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görev yapan akademik personel ile görüşmesi </w:t>
            </w:r>
          </w:p>
          <w:p w14:paraId="22459736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2C6B587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7C2EDDBF" w14:textId="77777777" w:rsidR="00FE1252" w:rsidRPr="00C54259" w:rsidRDefault="00FE1252" w:rsidP="007B327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E1252" w:rsidRPr="00C54259" w14:paraId="329CA6C7" w14:textId="77777777" w:rsidTr="00FB2106">
        <w:tc>
          <w:tcPr>
            <w:tcW w:w="2269" w:type="dxa"/>
            <w:shd w:val="clear" w:color="auto" w:fill="FFFF00"/>
            <w:vAlign w:val="center"/>
          </w:tcPr>
          <w:p w14:paraId="2301C3EA" w14:textId="52C5F52D" w:rsidR="00FE1252" w:rsidRDefault="00902AF9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10.45-11.</w:t>
            </w:r>
            <w:r w:rsidR="00FE1252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15C5BE2E" w14:textId="77777777" w:rsidR="00FE1252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Değerlendirme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Takım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üyeleri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nin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Edebiyat Fakültesi’nde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5E1D99D7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0A3B09D" w14:textId="77777777" w:rsidR="00FE1252" w:rsidRPr="00C54259" w:rsidRDefault="00FE1252" w:rsidP="007B327D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12BB32E8" w14:textId="77777777" w:rsidR="00FE1252" w:rsidRPr="00C54259" w:rsidRDefault="00FE1252" w:rsidP="007B327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422B7C" w:rsidRPr="00C54259" w14:paraId="444619C5" w14:textId="77777777" w:rsidTr="00FB210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E88B77C" w14:textId="73784FB6" w:rsidR="00422B7C" w:rsidRPr="00495CB9" w:rsidRDefault="00FE1252" w:rsidP="00FE1252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12.00-13.0</w:t>
            </w:r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DF3FD37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Öğle Arası</w:t>
            </w:r>
          </w:p>
        </w:tc>
      </w:tr>
      <w:tr w:rsidR="00422B7C" w:rsidRPr="00C54259" w14:paraId="39D56E5A" w14:textId="77777777" w:rsidTr="00FE1252">
        <w:trPr>
          <w:trHeight w:val="2210"/>
        </w:trPr>
        <w:tc>
          <w:tcPr>
            <w:tcW w:w="2269" w:type="dxa"/>
            <w:shd w:val="clear" w:color="auto" w:fill="FFFF00"/>
          </w:tcPr>
          <w:p w14:paraId="50577EE5" w14:textId="71539D50" w:rsidR="00422B7C" w:rsidRPr="00495CB9" w:rsidRDefault="00902AF9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13.30-14.30</w:t>
            </w:r>
          </w:p>
          <w:p w14:paraId="47ABF959" w14:textId="77777777" w:rsidR="00422B7C" w:rsidRPr="00495CB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495CB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(Kurumun büyüklüğüne bağlı olarak değerlendirme takımı gruplara ayrılarak eş zamanlı olarak farklı fakültelere ziyaret gerçekleştirebilir)</w:t>
            </w:r>
          </w:p>
        </w:tc>
        <w:tc>
          <w:tcPr>
            <w:tcW w:w="2835" w:type="dxa"/>
            <w:shd w:val="clear" w:color="auto" w:fill="FFFF00"/>
          </w:tcPr>
          <w:p w14:paraId="2B89A339" w14:textId="0FD18B30" w:rsidR="00422B7C" w:rsidRPr="00C54259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proofErr w:type="spellStart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Müh</w:t>
            </w:r>
            <w:proofErr w:type="spellEnd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-Mim.</w:t>
            </w:r>
            <w:r w:rsidR="00422B7C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Fakültesi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5A479E04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885F744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166BB031" w14:textId="3A10720D" w:rsidR="00422B7C" w:rsidRPr="007F30CD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422B7C" w:rsidRPr="007F30C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Spor Bilimleri</w:t>
            </w:r>
          </w:p>
          <w:p w14:paraId="3C52FC07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B15E4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Fakültesi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569B632C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2386587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3686" w:type="dxa"/>
            <w:shd w:val="clear" w:color="auto" w:fill="FFFF00"/>
          </w:tcPr>
          <w:p w14:paraId="689BBE03" w14:textId="77777777" w:rsidR="00422B7C" w:rsidRPr="00C54259" w:rsidRDefault="00422B7C" w:rsidP="00015814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Akademik Birimlerin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hedefleri ve bu hedefleri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n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kurumun stratejik hedefleri içerisindeki yeri, paydaşların süreçlere katılımı,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Akademik Birimlerdeki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süreçleri, mevcut programların öğrenme çıktıları, AR-Ge kapsamındaki faaliyetler ve sürekli iyileşme yaklaşımı hakkında bilgi alınır.</w:t>
            </w:r>
          </w:p>
        </w:tc>
      </w:tr>
      <w:tr w:rsidR="00422B7C" w:rsidRPr="00C54259" w14:paraId="2F67FF50" w14:textId="77777777" w:rsidTr="00FE1252">
        <w:trPr>
          <w:trHeight w:val="1043"/>
        </w:trPr>
        <w:tc>
          <w:tcPr>
            <w:tcW w:w="2269" w:type="dxa"/>
            <w:shd w:val="clear" w:color="auto" w:fill="FFFF00"/>
            <w:vAlign w:val="center"/>
          </w:tcPr>
          <w:p w14:paraId="4BF756CD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EBDEAD6" w14:textId="50BB3F31" w:rsidR="00422B7C" w:rsidRPr="00C54259" w:rsidRDefault="00902AF9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14.30-15.</w:t>
            </w:r>
            <w:r w:rsidR="00422B7C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</w:t>
            </w:r>
          </w:p>
          <w:p w14:paraId="36E70DCD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00"/>
          </w:tcPr>
          <w:p w14:paraId="59094730" w14:textId="68DE5B01" w:rsidR="00422B7C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 üyesinin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Müh</w:t>
            </w:r>
            <w:proofErr w:type="spellEnd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-Mim.</w:t>
            </w:r>
            <w:r w:rsidR="00422B7C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Fakültesi</w:t>
            </w:r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’</w:t>
            </w:r>
            <w:r w:rsidR="00422B7C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nde</w:t>
            </w:r>
            <w:proofErr w:type="spellEnd"/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görev yapan akademik personel ile görüşmesi</w:t>
            </w:r>
          </w:p>
          <w:p w14:paraId="53FCF4D9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A49FEB4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3BCF902" w14:textId="1FC55CE3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A9540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33A9B5B7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00"/>
          </w:tcPr>
          <w:p w14:paraId="10AD0E37" w14:textId="42330852" w:rsidR="00422B7C" w:rsidRPr="007F30CD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422B7C" w:rsidRPr="007F30C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Spor Bilimleri</w:t>
            </w:r>
          </w:p>
          <w:p w14:paraId="5A071A90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Fakültesi’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nde görev yapan akademik personel ile görüşmesi</w:t>
            </w:r>
          </w:p>
          <w:p w14:paraId="5D92E432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74942DB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3686" w:type="dxa"/>
            <w:shd w:val="clear" w:color="auto" w:fill="FFFF00"/>
          </w:tcPr>
          <w:p w14:paraId="0096AC98" w14:textId="77777777" w:rsidR="00422B7C" w:rsidRPr="00C54259" w:rsidRDefault="00422B7C" w:rsidP="00015814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sistemindeki rolleri,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dekan ve dekan yardımcılarının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22B7C" w:rsidRPr="00C54259" w14:paraId="7B5B4C14" w14:textId="77777777" w:rsidTr="00902AF9">
        <w:trPr>
          <w:trHeight w:val="1465"/>
        </w:trPr>
        <w:tc>
          <w:tcPr>
            <w:tcW w:w="2269" w:type="dxa"/>
            <w:shd w:val="clear" w:color="auto" w:fill="FFFF00"/>
            <w:vAlign w:val="center"/>
          </w:tcPr>
          <w:p w14:paraId="43BA6D77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5A76082" w14:textId="03371C5E" w:rsidR="00422B7C" w:rsidRPr="00C54259" w:rsidRDefault="00902AF9" w:rsidP="00902AF9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15.15-16.00</w:t>
            </w:r>
          </w:p>
        </w:tc>
        <w:tc>
          <w:tcPr>
            <w:tcW w:w="2835" w:type="dxa"/>
            <w:shd w:val="clear" w:color="auto" w:fill="FFFF00"/>
          </w:tcPr>
          <w:p w14:paraId="212E21BC" w14:textId="4D49B2F8" w:rsidR="00422B7C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 üyesinin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Müh</w:t>
            </w:r>
            <w:proofErr w:type="spellEnd"/>
            <w:r w:rsidR="00422B7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-Mim.</w:t>
            </w:r>
            <w:r w:rsidR="00422B7C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Fakültesi </w:t>
            </w:r>
            <w:proofErr w:type="spellStart"/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nde</w:t>
            </w:r>
            <w:proofErr w:type="spellEnd"/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öğrenim gören öğrenciler ile görüşmesi</w:t>
            </w:r>
          </w:p>
          <w:p w14:paraId="01D10038" w14:textId="77777777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A020C6E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BA3B89F" w14:textId="649830EB" w:rsidR="00422B7C" w:rsidRPr="00C54259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A9540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FFFF00"/>
          </w:tcPr>
          <w:p w14:paraId="62EE8261" w14:textId="50E8DAE8" w:rsidR="00422B7C" w:rsidRPr="007F30CD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422B7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 üyesinin</w:t>
            </w:r>
            <w:r w:rsidR="00422B7C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7F30C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Spor Bilimleri</w:t>
            </w:r>
          </w:p>
          <w:p w14:paraId="730C9C2D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B15E4C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Fakültesi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nde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öğrenim gören öğrenciler ile görüşmesi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45D05B7D" w14:textId="77777777" w:rsidR="00422B7C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A565361" w14:textId="0E6CA858" w:rsidR="00422B7C" w:rsidRPr="00C54259" w:rsidRDefault="00422B7C" w:rsidP="00902AF9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3686" w:type="dxa"/>
            <w:shd w:val="clear" w:color="auto" w:fill="FFFF00"/>
          </w:tcPr>
          <w:p w14:paraId="1CC98E0D" w14:textId="77777777" w:rsidR="00422B7C" w:rsidRPr="00C54259" w:rsidRDefault="00422B7C" w:rsidP="00015814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422B7C" w:rsidRPr="00C54259" w14:paraId="53C92033" w14:textId="77777777" w:rsidTr="000E71D6">
        <w:trPr>
          <w:trHeight w:val="766"/>
        </w:trPr>
        <w:tc>
          <w:tcPr>
            <w:tcW w:w="2269" w:type="dxa"/>
            <w:shd w:val="clear" w:color="auto" w:fill="FFFF00"/>
            <w:vAlign w:val="center"/>
          </w:tcPr>
          <w:p w14:paraId="34CA9294" w14:textId="77777777" w:rsidR="00422B7C" w:rsidRPr="00F4235F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A65F5BB" w14:textId="50358B99" w:rsidR="00422B7C" w:rsidRPr="00F4235F" w:rsidRDefault="00902AF9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16.00-17</w:t>
            </w:r>
            <w:r w:rsidR="00422B7C" w:rsidRPr="00F4235F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5386" w:type="dxa"/>
            <w:gridSpan w:val="2"/>
            <w:shd w:val="clear" w:color="auto" w:fill="FFFF00"/>
            <w:vAlign w:val="center"/>
          </w:tcPr>
          <w:p w14:paraId="1490E918" w14:textId="221E4C5E" w:rsidR="00422B7C" w:rsidRPr="00F4235F" w:rsidRDefault="002E0651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22B7C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Değerlendirme Takım üyelerinin birinci günkü izlenimlerine ilişkin gözlemlerinin değerlendirilmesi ve ikinci gün ziyaretine ilişkin planlamanın konuşulduğu bir toplantı yapılması</w:t>
            </w:r>
          </w:p>
        </w:tc>
        <w:tc>
          <w:tcPr>
            <w:tcW w:w="3686" w:type="dxa"/>
            <w:shd w:val="clear" w:color="auto" w:fill="FFFF00"/>
          </w:tcPr>
          <w:p w14:paraId="164AEF40" w14:textId="77777777" w:rsidR="00422B7C" w:rsidRPr="00F4235F" w:rsidRDefault="00422B7C" w:rsidP="0001581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Birinci gün edinilen izlenimler paylaşılır, ikinci gün yapılacaklar konuşulur.</w:t>
            </w:r>
          </w:p>
        </w:tc>
      </w:tr>
    </w:tbl>
    <w:p w14:paraId="15A27B6B" w14:textId="7F4EBB4D" w:rsidR="00876FC4" w:rsidRDefault="00876FC4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64E7280C" w14:textId="6D9DB53A" w:rsidR="0018628D" w:rsidRDefault="0018628D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563E50C7" w14:textId="7AF43684" w:rsidR="00902AF9" w:rsidRDefault="00902AF9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05DC72D2" w14:textId="752DA858" w:rsidR="00902AF9" w:rsidRDefault="00902AF9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5A04FEAD" w14:textId="0CAB136F" w:rsidR="0018628D" w:rsidRDefault="0018628D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1A1541F9" w14:textId="3C90AD39" w:rsidR="0018628D" w:rsidRDefault="0018628D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15522D4A" w14:textId="0CA03199" w:rsidR="0018628D" w:rsidRDefault="0018628D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6E692246" w14:textId="77777777" w:rsidR="009C7FD6" w:rsidRPr="00C54259" w:rsidRDefault="009C7FD6" w:rsidP="00A565CE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301"/>
        <w:gridCol w:w="2410"/>
        <w:gridCol w:w="4253"/>
      </w:tblGrid>
      <w:tr w:rsidR="00A719DE" w:rsidRPr="00C54259" w14:paraId="29B13C4B" w14:textId="77777777" w:rsidTr="000E71D6">
        <w:tc>
          <w:tcPr>
            <w:tcW w:w="11341" w:type="dxa"/>
            <w:gridSpan w:val="4"/>
            <w:shd w:val="clear" w:color="auto" w:fill="FFFFFF"/>
          </w:tcPr>
          <w:p w14:paraId="677FB78B" w14:textId="63BFD44D" w:rsidR="00A719DE" w:rsidRPr="00F4235F" w:rsidRDefault="00B91DF2" w:rsidP="00B91DF2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lastRenderedPageBreak/>
              <w:t>Gün (2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6</w:t>
            </w:r>
            <w:r w:rsidR="00A719DE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3</w:t>
            </w:r>
            <w:r w:rsidR="00A719DE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.2024 Salı) </w:t>
            </w:r>
          </w:p>
        </w:tc>
      </w:tr>
      <w:tr w:rsidR="00C54259" w:rsidRPr="00C54259" w14:paraId="0C3E80F4" w14:textId="77777777" w:rsidTr="000E71D6">
        <w:trPr>
          <w:trHeight w:val="194"/>
        </w:trPr>
        <w:tc>
          <w:tcPr>
            <w:tcW w:w="2377" w:type="dxa"/>
            <w:shd w:val="clear" w:color="auto" w:fill="FFFFFF"/>
            <w:vAlign w:val="center"/>
          </w:tcPr>
          <w:p w14:paraId="0F62D933" w14:textId="77777777" w:rsidR="00C54259" w:rsidRPr="00C54259" w:rsidRDefault="00C54259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8:30</w:t>
            </w:r>
          </w:p>
        </w:tc>
        <w:tc>
          <w:tcPr>
            <w:tcW w:w="8964" w:type="dxa"/>
            <w:gridSpan w:val="3"/>
            <w:shd w:val="clear" w:color="auto" w:fill="FFFFFF"/>
          </w:tcPr>
          <w:p w14:paraId="644D8043" w14:textId="09074C7A" w:rsidR="00C54259" w:rsidRPr="00C54259" w:rsidRDefault="00C54259" w:rsidP="00EA2A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{</w:t>
            </w:r>
            <w:r w:rsidR="00D55D61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İç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EA2A91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Toplanması</w:t>
            </w: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7E1A35" w:rsidRPr="00C54259" w14:paraId="44E63473" w14:textId="77777777" w:rsidTr="000E71D6">
        <w:tc>
          <w:tcPr>
            <w:tcW w:w="2377" w:type="dxa"/>
            <w:shd w:val="clear" w:color="auto" w:fill="FFFF00"/>
            <w:vAlign w:val="center"/>
          </w:tcPr>
          <w:p w14:paraId="54E5D8B8" w14:textId="7DEDB291" w:rsidR="007E1A35" w:rsidRPr="00C54259" w:rsidRDefault="00902AF9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9.00-10.00</w:t>
            </w:r>
          </w:p>
          <w:p w14:paraId="10B80102" w14:textId="2E9641A9" w:rsidR="007E1A35" w:rsidRPr="00C54259" w:rsidRDefault="007E1A35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>(Kurumun büyüklüğüne bağlı olarak değerlendirme takımı gruplara ayrılıp eş zamanlı olarak farklı akademik birimlere (Enstitü, Yüksekokul, MYO vb.) ziyaret gerçekleştirebilir)</w:t>
            </w:r>
          </w:p>
        </w:tc>
        <w:tc>
          <w:tcPr>
            <w:tcW w:w="2301" w:type="dxa"/>
            <w:shd w:val="clear" w:color="auto" w:fill="FFFF00"/>
          </w:tcPr>
          <w:p w14:paraId="4278AA52" w14:textId="4C7B5BB0" w:rsidR="007E1A35" w:rsidRDefault="002E0651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E1A35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Sosyal Bil.</w:t>
            </w:r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MYO</w:t>
            </w:r>
            <w:r w:rsidR="007E1A35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3DB8D0F2" w14:textId="77777777" w:rsidR="00EA2A91" w:rsidRPr="00C54259" w:rsidRDefault="00EA2A91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3B7517A" w14:textId="0057F469" w:rsidR="007E1A35" w:rsidRPr="00C54259" w:rsidRDefault="007E1A35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,(AÇ),(HG</w:t>
            </w:r>
            <w:r w:rsidR="002D5453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6358D7BD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39417310" w14:textId="51BE2B60" w:rsidR="007E1A35" w:rsidRDefault="002E0651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E1A35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İletişim</w:t>
            </w:r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Fakültesi</w:t>
            </w:r>
            <w:r w:rsidR="00EA2A91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3C1D940E" w14:textId="77777777" w:rsidR="00EA2A91" w:rsidRPr="00C54259" w:rsidRDefault="00EA2A91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6C2638B" w14:textId="73036375" w:rsidR="007E1A35" w:rsidRPr="00C54259" w:rsidRDefault="007E1A35" w:rsidP="00D55D6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1D0ADDA8" w14:textId="77777777" w:rsidR="007E1A35" w:rsidRPr="00C54259" w:rsidRDefault="007E1A35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7E1A35" w:rsidRPr="00C54259" w14:paraId="252E485D" w14:textId="77777777" w:rsidTr="000E71D6">
        <w:tc>
          <w:tcPr>
            <w:tcW w:w="2377" w:type="dxa"/>
            <w:shd w:val="clear" w:color="auto" w:fill="FFFF00"/>
            <w:vAlign w:val="center"/>
          </w:tcPr>
          <w:p w14:paraId="4E76F605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4C8FA47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D36552D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86E81F4" w14:textId="44379589" w:rsidR="007E1A35" w:rsidRPr="00C54259" w:rsidRDefault="00902AF9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10.00-10.</w:t>
            </w:r>
            <w:r w:rsidR="007E1A35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45</w:t>
            </w:r>
          </w:p>
          <w:p w14:paraId="227C48FB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01" w:type="dxa"/>
            <w:shd w:val="clear" w:color="auto" w:fill="FFFF00"/>
          </w:tcPr>
          <w:p w14:paraId="150888C6" w14:textId="278B1296" w:rsidR="007E1A35" w:rsidRDefault="002E065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Sosyal Bil. </w:t>
            </w:r>
            <w:proofErr w:type="spellStart"/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7E1A35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görev yapan akademik personel ile görüşmesi </w:t>
            </w:r>
          </w:p>
          <w:p w14:paraId="7194B713" w14:textId="77777777" w:rsidR="00EA2A91" w:rsidRDefault="00EA2A9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71AE32B" w14:textId="751EDD94" w:rsidR="007E1A35" w:rsidRPr="00C54259" w:rsidRDefault="007E1A35" w:rsidP="007E1A3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0AC9FD10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077FB002" w14:textId="6F203B71" w:rsidR="007E1A35" w:rsidRDefault="002E065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İletişim </w:t>
            </w:r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Fakültesinde</w:t>
            </w:r>
            <w:r w:rsidR="00EA2A91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 yapan akademik personel ile görüşmesi</w:t>
            </w:r>
          </w:p>
          <w:p w14:paraId="4A88B155" w14:textId="77777777" w:rsidR="00EA2A91" w:rsidRDefault="00EA2A9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88FF659" w14:textId="56C343C9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17B5669D" w14:textId="77777777" w:rsidR="007E1A35" w:rsidRPr="00C54259" w:rsidRDefault="007E1A35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E1A35" w:rsidRPr="00C54259" w14:paraId="2C17EFE7" w14:textId="77777777" w:rsidTr="000E71D6">
        <w:tc>
          <w:tcPr>
            <w:tcW w:w="2377" w:type="dxa"/>
            <w:shd w:val="clear" w:color="auto" w:fill="FFFF00"/>
            <w:vAlign w:val="center"/>
          </w:tcPr>
          <w:p w14:paraId="7B9ADB84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EE45EF2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A1B5DD5" w14:textId="5265E4F1" w:rsidR="007E1A35" w:rsidRPr="00C54259" w:rsidRDefault="00902AF9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10.45-11.30</w:t>
            </w:r>
          </w:p>
        </w:tc>
        <w:tc>
          <w:tcPr>
            <w:tcW w:w="2301" w:type="dxa"/>
            <w:shd w:val="clear" w:color="auto" w:fill="FFFF00"/>
            <w:vAlign w:val="center"/>
          </w:tcPr>
          <w:p w14:paraId="26EB67DB" w14:textId="2646C75B" w:rsidR="007E1A35" w:rsidRDefault="002E065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Sosyal Bil.</w:t>
            </w:r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7E1A35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5CAE0310" w14:textId="77777777" w:rsidR="00EA2A91" w:rsidRPr="00C54259" w:rsidRDefault="00EA2A9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238EAFE" w14:textId="2325BC90" w:rsidR="00EA2A91" w:rsidRPr="00C54259" w:rsidRDefault="00EA2A91" w:rsidP="00EA2A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73BAC6D2" w14:textId="77777777" w:rsidR="007E1A35" w:rsidRPr="00C54259" w:rsidRDefault="007E1A35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0E2D357F" w14:textId="3D4DDCE6" w:rsidR="007E1A35" w:rsidRPr="00C54259" w:rsidRDefault="002E065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üyesinin, 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İletişim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E1A35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Fakültesinde</w:t>
            </w:r>
            <w:r w:rsidR="007E1A35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öğrenim gören öğrenciler ile görüşmesi</w:t>
            </w:r>
          </w:p>
          <w:p w14:paraId="7769EEBF" w14:textId="6914AEDE" w:rsidR="007E1A35" w:rsidRPr="00C54259" w:rsidRDefault="00EA2A91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5828B0EA" w14:textId="77777777" w:rsidR="007E1A35" w:rsidRPr="00C54259" w:rsidRDefault="007E1A35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A719DE" w:rsidRPr="00C54259" w14:paraId="147BAE58" w14:textId="77777777" w:rsidTr="00FB2106">
        <w:tc>
          <w:tcPr>
            <w:tcW w:w="2377" w:type="dxa"/>
            <w:shd w:val="clear" w:color="auto" w:fill="92CDDC" w:themeFill="accent5" w:themeFillTint="99"/>
            <w:vAlign w:val="center"/>
          </w:tcPr>
          <w:p w14:paraId="2D5B442A" w14:textId="145F670D" w:rsidR="00A719DE" w:rsidRPr="00C54259" w:rsidRDefault="00902AF9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12:00-13:0</w:t>
            </w:r>
            <w:r w:rsidR="00A719DE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64" w:type="dxa"/>
            <w:gridSpan w:val="3"/>
            <w:shd w:val="clear" w:color="auto" w:fill="92CDDC" w:themeFill="accent5" w:themeFillTint="99"/>
            <w:vAlign w:val="center"/>
          </w:tcPr>
          <w:p w14:paraId="04E65C9D" w14:textId="233D7AEC" w:rsidR="00A719DE" w:rsidRPr="00C54259" w:rsidRDefault="00A719DE" w:rsidP="00F569A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Öğle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Arası</w:t>
            </w:r>
          </w:p>
        </w:tc>
      </w:tr>
      <w:tr w:rsidR="00B4689E" w:rsidRPr="00C54259" w14:paraId="522343D3" w14:textId="77777777" w:rsidTr="000E71D6">
        <w:tc>
          <w:tcPr>
            <w:tcW w:w="2377" w:type="dxa"/>
            <w:shd w:val="clear" w:color="auto" w:fill="FFFF00"/>
            <w:vAlign w:val="center"/>
          </w:tcPr>
          <w:p w14:paraId="3020FDE7" w14:textId="3B208518" w:rsidR="00B4689E" w:rsidRPr="00C54259" w:rsidRDefault="00902AF9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13.30-14.30</w:t>
            </w:r>
          </w:p>
        </w:tc>
        <w:tc>
          <w:tcPr>
            <w:tcW w:w="2301" w:type="dxa"/>
            <w:shd w:val="clear" w:color="auto" w:fill="FFFF00"/>
          </w:tcPr>
          <w:p w14:paraId="76F14CD7" w14:textId="2A55B911" w:rsidR="00B4689E" w:rsidRPr="00C54259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B4689E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Teknik Bil.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MYO</w:t>
            </w:r>
            <w:r w:rsidR="00B4689E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221DBDFB" w14:textId="77777777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8FB2E5B" w14:textId="1BC898C2" w:rsidR="00B4689E" w:rsidRPr="00C54259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C219BD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7CB965D9" w14:textId="77777777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608C086F" w14:textId="059C2922" w:rsidR="00B4689E" w:rsidRPr="00C54259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B4689E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Varto</w:t>
            </w:r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</w:t>
            </w:r>
            <w:r w:rsidR="00C219B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A719DE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="00A719D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görüşmesi</w:t>
            </w:r>
          </w:p>
          <w:p w14:paraId="329CABB0" w14:textId="77777777" w:rsidR="009520EF" w:rsidRDefault="009520EF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BBB9A36" w14:textId="4396E714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FFFF00"/>
          </w:tcPr>
          <w:p w14:paraId="5194BCFE" w14:textId="443C6DF5" w:rsidR="00B4689E" w:rsidRPr="00C54259" w:rsidRDefault="00B4689E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B4689E" w:rsidRPr="00C54259" w14:paraId="1731DA0A" w14:textId="77777777" w:rsidTr="000E71D6">
        <w:tc>
          <w:tcPr>
            <w:tcW w:w="2377" w:type="dxa"/>
            <w:shd w:val="clear" w:color="auto" w:fill="FFFF00"/>
            <w:vAlign w:val="center"/>
          </w:tcPr>
          <w:p w14:paraId="02213D59" w14:textId="7EF9D30E" w:rsidR="00B4689E" w:rsidRPr="00C54259" w:rsidRDefault="00902AF9" w:rsidP="00902AF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14.30-15.15</w:t>
            </w:r>
          </w:p>
        </w:tc>
        <w:tc>
          <w:tcPr>
            <w:tcW w:w="2301" w:type="dxa"/>
            <w:shd w:val="clear" w:color="auto" w:fill="FFFF00"/>
          </w:tcPr>
          <w:p w14:paraId="4894B8A6" w14:textId="77AC9104" w:rsidR="00B4689E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İç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Değerlendirme Takımının dört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Teknik Bil. </w:t>
            </w:r>
            <w:proofErr w:type="spellStart"/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B4689E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görev yapan akademik personel ile görüşmesi </w:t>
            </w:r>
          </w:p>
          <w:p w14:paraId="0DBAD02C" w14:textId="77777777" w:rsidR="00B4689E" w:rsidRPr="00C54259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2D0DAA3" w14:textId="77777777" w:rsidR="00B4689E" w:rsidRPr="00C54259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503B2DB6" w14:textId="77777777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5BDA6DB9" w14:textId="7093EBAE" w:rsidR="00B4689E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Varto </w:t>
            </w:r>
            <w:proofErr w:type="spellStart"/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C219B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 yapan akademik personel ile görüşmesi</w:t>
            </w:r>
          </w:p>
          <w:p w14:paraId="758E6135" w14:textId="77777777" w:rsidR="00C219BD" w:rsidRDefault="00C219BD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C9CC780" w14:textId="7FF00FDD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FFFF00"/>
          </w:tcPr>
          <w:p w14:paraId="5ED11C27" w14:textId="182D44D3" w:rsidR="00B4689E" w:rsidRPr="00C54259" w:rsidRDefault="00B4689E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4689E" w:rsidRPr="00C54259" w14:paraId="3B5E8D7A" w14:textId="77777777" w:rsidTr="000E71D6">
        <w:tc>
          <w:tcPr>
            <w:tcW w:w="2377" w:type="dxa"/>
            <w:shd w:val="clear" w:color="auto" w:fill="FFFF00"/>
            <w:vAlign w:val="center"/>
          </w:tcPr>
          <w:p w14:paraId="67D18E41" w14:textId="228BBAB7" w:rsidR="00B4689E" w:rsidRPr="00C54259" w:rsidRDefault="00902AF9" w:rsidP="00902AF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15.15-16.00</w:t>
            </w:r>
          </w:p>
        </w:tc>
        <w:tc>
          <w:tcPr>
            <w:tcW w:w="2301" w:type="dxa"/>
            <w:shd w:val="clear" w:color="auto" w:fill="FFFF00"/>
            <w:vAlign w:val="center"/>
          </w:tcPr>
          <w:p w14:paraId="09CF8EA1" w14:textId="310E31EA" w:rsidR="00B4689E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Teknik Bil. </w:t>
            </w:r>
            <w:proofErr w:type="spellStart"/>
            <w:r w:rsidR="00B4689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B4689E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1CBADC54" w14:textId="77777777" w:rsidR="00C219BD" w:rsidRPr="00C54259" w:rsidRDefault="00C219BD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F761A53" w14:textId="77777777" w:rsidR="00A719DE" w:rsidRPr="00C54259" w:rsidRDefault="00A719DE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6D4B34A5" w14:textId="77777777" w:rsidR="00B4689E" w:rsidRDefault="00B4689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4F04ADAC" w14:textId="22C2F29D" w:rsidR="00B4689E" w:rsidRDefault="002E0651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üyesinin, </w:t>
            </w:r>
            <w:r w:rsidR="00C219B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Varto </w:t>
            </w:r>
            <w:proofErr w:type="spellStart"/>
            <w:r w:rsidR="00A719DE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C219BD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B4689E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15BCBB18" w14:textId="77777777" w:rsidR="009607EA" w:rsidRPr="00C54259" w:rsidRDefault="009607EA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3CD0EAD" w14:textId="1B84A1D2" w:rsidR="00B4689E" w:rsidRDefault="00A719DE" w:rsidP="00B4689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FFFF00"/>
          </w:tcPr>
          <w:p w14:paraId="57679226" w14:textId="6BB22F6C" w:rsidR="00B4689E" w:rsidRPr="00C54259" w:rsidRDefault="00B4689E" w:rsidP="001276AD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FB0E00" w:rsidRPr="00C54259" w14:paraId="7BAE7D54" w14:textId="77777777" w:rsidTr="000E71D6">
        <w:tc>
          <w:tcPr>
            <w:tcW w:w="2377" w:type="dxa"/>
            <w:shd w:val="clear" w:color="auto" w:fill="FFFF00"/>
            <w:vAlign w:val="center"/>
          </w:tcPr>
          <w:p w14:paraId="2F3860E6" w14:textId="77777777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3F2F045" w14:textId="5949F97C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16.00-17.00</w:t>
            </w:r>
          </w:p>
        </w:tc>
        <w:tc>
          <w:tcPr>
            <w:tcW w:w="4711" w:type="dxa"/>
            <w:gridSpan w:val="2"/>
            <w:shd w:val="clear" w:color="auto" w:fill="FFFF00"/>
            <w:vAlign w:val="center"/>
          </w:tcPr>
          <w:p w14:paraId="3B972895" w14:textId="40E5AFA7" w:rsidR="00FB0E00" w:rsidRPr="00F4235F" w:rsidRDefault="002E0651" w:rsidP="008949A0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İç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 üyelerinin 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ikinci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günkü izlenimlerine ilişkin gözlemlerinin değerlendirilmesi ve 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üçüncü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ziyaretine ilişkin planlamanın konuşulduğu bir toplantı yapılması</w:t>
            </w:r>
          </w:p>
        </w:tc>
        <w:tc>
          <w:tcPr>
            <w:tcW w:w="4253" w:type="dxa"/>
            <w:shd w:val="clear" w:color="auto" w:fill="FFFF00"/>
          </w:tcPr>
          <w:p w14:paraId="272CC5D6" w14:textId="0EAC72C1" w:rsidR="00FB0E00" w:rsidRPr="00F4235F" w:rsidRDefault="009607EA" w:rsidP="00645B70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İkinci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edinilen izlenimler paylaşılır, </w:t>
            </w:r>
            <w:r w:rsidR="00645B7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üçüncü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yapılacaklar konuşulur.</w:t>
            </w:r>
          </w:p>
        </w:tc>
      </w:tr>
    </w:tbl>
    <w:p w14:paraId="446991CA" w14:textId="2ED25B8C" w:rsidR="00A719DE" w:rsidRDefault="00A719DE"/>
    <w:p w14:paraId="570EE02D" w14:textId="70BB01C6" w:rsidR="00FB0E00" w:rsidRDefault="00FB0E00"/>
    <w:p w14:paraId="51400A8E" w14:textId="20E1CCB8" w:rsidR="00FB0E00" w:rsidRDefault="00FB0E00"/>
    <w:p w14:paraId="11776E3C" w14:textId="2DCCC0E6" w:rsidR="00FB0E00" w:rsidRDefault="00FB0E00"/>
    <w:p w14:paraId="23110DE0" w14:textId="604E0771" w:rsidR="00FB0E00" w:rsidRDefault="00FB0E00"/>
    <w:p w14:paraId="2C805551" w14:textId="5255C10B" w:rsidR="00FB0E00" w:rsidRDefault="00FB0E00"/>
    <w:p w14:paraId="3EDB9AD0" w14:textId="09CEF2E9" w:rsidR="00FB0E00" w:rsidRDefault="00FB0E00"/>
    <w:p w14:paraId="634983D9" w14:textId="77777777" w:rsidR="00FB0E00" w:rsidRDefault="00FB0E00"/>
    <w:p w14:paraId="3CB77762" w14:textId="469077ED" w:rsidR="00422B7C" w:rsidRDefault="00422B7C"/>
    <w:p w14:paraId="2F55AC45" w14:textId="77777777" w:rsidR="002E0651" w:rsidRDefault="002E0651"/>
    <w:p w14:paraId="729FB98F" w14:textId="1A1E3A42" w:rsidR="00C219BD" w:rsidRDefault="00C219BD"/>
    <w:p w14:paraId="14ADA363" w14:textId="77777777" w:rsidR="000E71D6" w:rsidRDefault="000E71D6"/>
    <w:p w14:paraId="15B6536B" w14:textId="77777777" w:rsidR="00A719DE" w:rsidRDefault="00A719DE"/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3"/>
        <w:gridCol w:w="2268"/>
        <w:gridCol w:w="2410"/>
        <w:gridCol w:w="4253"/>
      </w:tblGrid>
      <w:tr w:rsidR="00A719DE" w:rsidRPr="00C54259" w14:paraId="4B0F8FE2" w14:textId="77777777" w:rsidTr="000E71D6">
        <w:trPr>
          <w:trHeight w:val="274"/>
        </w:trPr>
        <w:tc>
          <w:tcPr>
            <w:tcW w:w="11341" w:type="dxa"/>
            <w:gridSpan w:val="5"/>
            <w:shd w:val="clear" w:color="auto" w:fill="FFFFFF"/>
          </w:tcPr>
          <w:p w14:paraId="2ED8B7CA" w14:textId="1C18BC8E" w:rsidR="00A719DE" w:rsidRPr="00422B7C" w:rsidRDefault="00B91DF2" w:rsidP="00FB210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lastRenderedPageBreak/>
              <w:t>Gün (2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7</w:t>
            </w:r>
            <w:r w:rsidR="00A719DE" w:rsidRPr="00422B7C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3</w:t>
            </w:r>
            <w:r w:rsidR="00A719DE" w:rsidRPr="00422B7C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.2024 Çarşamba</w:t>
            </w:r>
            <w:r w:rsidR="009C7FD6" w:rsidRPr="00422B7C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  <w:tr w:rsidR="007A382B" w:rsidRPr="00C54259" w14:paraId="18F5FB9C" w14:textId="77777777" w:rsidTr="000E71D6">
        <w:tc>
          <w:tcPr>
            <w:tcW w:w="2410" w:type="dxa"/>
            <w:gridSpan w:val="2"/>
            <w:shd w:val="clear" w:color="auto" w:fill="FFFFFF"/>
            <w:vAlign w:val="center"/>
          </w:tcPr>
          <w:p w14:paraId="712AF7C6" w14:textId="5A4B48E6" w:rsidR="007A382B" w:rsidRPr="00214B64" w:rsidRDefault="00902AF9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2E74B5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</w:t>
            </w:r>
            <w:r w:rsidR="007A382B"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931" w:type="dxa"/>
            <w:gridSpan w:val="3"/>
            <w:shd w:val="clear" w:color="auto" w:fill="FFFFFF"/>
          </w:tcPr>
          <w:p w14:paraId="18A1F9B9" w14:textId="4FA6B8F5" w:rsidR="007A382B" w:rsidRPr="00214B64" w:rsidRDefault="007A382B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2E74B5"/>
                <w:sz w:val="18"/>
                <w:szCs w:val="18"/>
                <w:lang w:eastAsia="en-US"/>
              </w:rPr>
            </w:pP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{İç </w:t>
            </w:r>
            <w:r w:rsidRP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Değerlendirme Takımının Toplanması</w:t>
            </w: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7A382B" w:rsidRPr="00C54259" w14:paraId="704A839D" w14:textId="77777777" w:rsidTr="000E71D6">
        <w:tc>
          <w:tcPr>
            <w:tcW w:w="2377" w:type="dxa"/>
            <w:shd w:val="clear" w:color="auto" w:fill="FFFF00"/>
            <w:vAlign w:val="center"/>
          </w:tcPr>
          <w:p w14:paraId="4CAE85A8" w14:textId="62E7C701" w:rsidR="007A382B" w:rsidRPr="00C54259" w:rsidRDefault="00902AF9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9.00-10.00</w:t>
            </w:r>
          </w:p>
          <w:p w14:paraId="2488E486" w14:textId="0A670E24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>(Kurumun büyüklüğüne bağlı olarak değerlendirme takımı gruplara ayrılıp eş zamanlı olarak farklı akademik birimlere (Enstitü, Yüksekokul, MYO vb.) ziyaret gerçekleştirebilir)</w:t>
            </w:r>
          </w:p>
        </w:tc>
        <w:tc>
          <w:tcPr>
            <w:tcW w:w="2301" w:type="dxa"/>
            <w:gridSpan w:val="2"/>
            <w:shd w:val="clear" w:color="auto" w:fill="FFFF00"/>
          </w:tcPr>
          <w:p w14:paraId="684FF2B2" w14:textId="1FF9891B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Sağlık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Hiz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 MYO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7EC60123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E1E7AB1" w14:textId="4A40B6B3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2A52A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32B3BE53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3F71604A" w14:textId="79D7C7D5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Sağlık Bil. Fakültesi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27FDE820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CBED03C" w14:textId="7B87D1B1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1A9564D8" w14:textId="24847933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7A382B" w:rsidRPr="00C54259" w14:paraId="2CF84BFB" w14:textId="77777777" w:rsidTr="000E71D6">
        <w:tc>
          <w:tcPr>
            <w:tcW w:w="2377" w:type="dxa"/>
            <w:shd w:val="clear" w:color="auto" w:fill="FFFF00"/>
            <w:vAlign w:val="center"/>
          </w:tcPr>
          <w:p w14:paraId="092A63C9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E9BC242" w14:textId="45C5DA56" w:rsidR="007A382B" w:rsidRPr="00C54259" w:rsidRDefault="00902AF9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10.00-10.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45</w:t>
            </w:r>
          </w:p>
          <w:p w14:paraId="5D0354CC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01" w:type="dxa"/>
            <w:gridSpan w:val="2"/>
            <w:shd w:val="clear" w:color="auto" w:fill="FFFF00"/>
          </w:tcPr>
          <w:p w14:paraId="387853B1" w14:textId="170B9F89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Sağlık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Hiz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görev yapan akademik personel ile görüşmesi </w:t>
            </w:r>
          </w:p>
          <w:p w14:paraId="3808E643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B2F6E8F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63D90BF8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3899FC8A" w14:textId="34FA0B34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9607EA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Sağlık Bil. Fakültesinde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 yapan akademik personel ile görüşmesi</w:t>
            </w:r>
          </w:p>
          <w:p w14:paraId="3D969613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8AD1E96" w14:textId="067A01D8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5BD59D16" w14:textId="11A5686E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A382B" w:rsidRPr="00C54259" w14:paraId="3D80B501" w14:textId="77777777" w:rsidTr="002E0651">
        <w:tc>
          <w:tcPr>
            <w:tcW w:w="2377" w:type="dxa"/>
            <w:shd w:val="clear" w:color="auto" w:fill="FFFF00"/>
            <w:vAlign w:val="center"/>
          </w:tcPr>
          <w:p w14:paraId="37118E78" w14:textId="271BE497" w:rsidR="007A382B" w:rsidRPr="00C54259" w:rsidRDefault="00902AF9" w:rsidP="00902AF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10.45-11.30</w:t>
            </w:r>
          </w:p>
        </w:tc>
        <w:tc>
          <w:tcPr>
            <w:tcW w:w="2301" w:type="dxa"/>
            <w:gridSpan w:val="2"/>
            <w:shd w:val="clear" w:color="auto" w:fill="FFFF00"/>
            <w:vAlign w:val="center"/>
          </w:tcPr>
          <w:p w14:paraId="5E9E0F2A" w14:textId="672A88DB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Sağlık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Hiz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MYO’da</w:t>
            </w:r>
            <w:proofErr w:type="spellEnd"/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65CAD8E2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6E3409A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37935BEC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126B311A" w14:textId="59A1D959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üyesinin,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Sağlık Bil. Fakültesinde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öğrenim gören öğrenciler ile görüşmesi</w:t>
            </w:r>
          </w:p>
          <w:p w14:paraId="311C1F52" w14:textId="77777777" w:rsidR="002E0651" w:rsidRPr="00C54259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B3A4DC5" w14:textId="4D07BAAD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013A8804" w14:textId="0E886722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7A382B" w:rsidRPr="00C54259" w14:paraId="3E5D0851" w14:textId="77777777" w:rsidTr="00FB2106">
        <w:tc>
          <w:tcPr>
            <w:tcW w:w="2377" w:type="dxa"/>
            <w:shd w:val="clear" w:color="auto" w:fill="92CDDC" w:themeFill="accent5" w:themeFillTint="99"/>
            <w:vAlign w:val="center"/>
          </w:tcPr>
          <w:p w14:paraId="6600B442" w14:textId="21A00276" w:rsidR="007A382B" w:rsidRPr="00902AF9" w:rsidRDefault="00902AF9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902AF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12.00-13.0</w:t>
            </w:r>
            <w:r w:rsidR="007A382B" w:rsidRPr="00902AF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964" w:type="dxa"/>
            <w:gridSpan w:val="4"/>
            <w:shd w:val="clear" w:color="auto" w:fill="92CDDC" w:themeFill="accent5" w:themeFillTint="99"/>
            <w:vAlign w:val="center"/>
          </w:tcPr>
          <w:p w14:paraId="2BFDB031" w14:textId="64A8CF3E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Öğle Arası</w:t>
            </w:r>
          </w:p>
        </w:tc>
      </w:tr>
      <w:tr w:rsidR="007A382B" w:rsidRPr="00C54259" w14:paraId="46692911" w14:textId="77777777" w:rsidTr="000E71D6">
        <w:tc>
          <w:tcPr>
            <w:tcW w:w="2377" w:type="dxa"/>
            <w:shd w:val="clear" w:color="auto" w:fill="FFFF00"/>
            <w:vAlign w:val="center"/>
          </w:tcPr>
          <w:p w14:paraId="68BC3374" w14:textId="166DAE33" w:rsidR="007A382B" w:rsidRPr="00C54259" w:rsidRDefault="00902AF9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13.30-14.30</w:t>
            </w:r>
          </w:p>
        </w:tc>
        <w:tc>
          <w:tcPr>
            <w:tcW w:w="2301" w:type="dxa"/>
            <w:gridSpan w:val="2"/>
            <w:shd w:val="clear" w:color="auto" w:fill="FFFF00"/>
          </w:tcPr>
          <w:p w14:paraId="567C8267" w14:textId="22787444" w:rsidR="007A382B" w:rsidRPr="00C54259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Bilimleri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7C45063C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F0D2F38" w14:textId="3D998FF9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A9540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170EDD0F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2C368E55" w14:textId="630ED766" w:rsidR="007A382B" w:rsidRPr="007F30CD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7A38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Sosyal Bilimler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</w:p>
          <w:p w14:paraId="43FF235A" w14:textId="51C12406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Müdür ve Müdür Y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2DFC10AF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0433BDA" w14:textId="3A18CD03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1E5BE4E7" w14:textId="647DB1D9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7A382B" w:rsidRPr="00C54259" w14:paraId="2DA5C74B" w14:textId="77777777" w:rsidTr="000E71D6">
        <w:tc>
          <w:tcPr>
            <w:tcW w:w="2377" w:type="dxa"/>
            <w:shd w:val="clear" w:color="auto" w:fill="FFFF00"/>
            <w:vAlign w:val="center"/>
          </w:tcPr>
          <w:p w14:paraId="5CA73755" w14:textId="206FA2D4" w:rsidR="007A382B" w:rsidRPr="00C54259" w:rsidRDefault="00902AF9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14.30-15.15</w:t>
            </w:r>
          </w:p>
        </w:tc>
        <w:tc>
          <w:tcPr>
            <w:tcW w:w="2301" w:type="dxa"/>
            <w:gridSpan w:val="2"/>
            <w:shd w:val="clear" w:color="auto" w:fill="FFFF00"/>
          </w:tcPr>
          <w:p w14:paraId="7890D00A" w14:textId="46E95673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Bilimleri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</w:t>
            </w:r>
            <w:proofErr w:type="gramEnd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yapan akademik personel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68A12E8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A04311C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16028CED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68ECD49C" w14:textId="0A6968FA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Sosyal Bilimler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</w:t>
            </w:r>
            <w:proofErr w:type="gramEnd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yapan akademik personel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44FCE973" w14:textId="77777777" w:rsidR="007A382B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AE519CA" w14:textId="60A55D28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421B5557" w14:textId="42F3A45E" w:rsidR="007A382B" w:rsidRPr="00C54259" w:rsidRDefault="007A382B" w:rsidP="007A382B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A382B" w:rsidRPr="00C54259" w14:paraId="7ED59228" w14:textId="77777777" w:rsidTr="000E71D6">
        <w:tc>
          <w:tcPr>
            <w:tcW w:w="2377" w:type="dxa"/>
            <w:shd w:val="clear" w:color="auto" w:fill="FFFF00"/>
            <w:vAlign w:val="center"/>
          </w:tcPr>
          <w:p w14:paraId="2F628DED" w14:textId="78AA7018" w:rsidR="007A382B" w:rsidRPr="00C54259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15.15-16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301" w:type="dxa"/>
            <w:gridSpan w:val="2"/>
            <w:shd w:val="clear" w:color="auto" w:fill="FFFF00"/>
            <w:vAlign w:val="center"/>
          </w:tcPr>
          <w:p w14:paraId="4122EF17" w14:textId="040CD6D0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Fen Bilimleri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</w:t>
            </w:r>
            <w:proofErr w:type="gramEnd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gören öğrenciler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24CDFC53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43B2290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72EB86AD" w14:textId="77777777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6E56E092" w14:textId="513CB271" w:rsidR="007A382B" w:rsidRDefault="002E0651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üyesinin, </w:t>
            </w:r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Sosyal Bilimler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Enst</w:t>
            </w:r>
            <w:proofErr w:type="spellEnd"/>
            <w:r w:rsidR="007A382B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</w:t>
            </w:r>
            <w:proofErr w:type="gramEnd"/>
            <w:r w:rsidR="007A382B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gören öğrenciler ile görüşmesi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</w:p>
          <w:p w14:paraId="063C63EC" w14:textId="77777777" w:rsidR="009607EA" w:rsidRPr="00C54259" w:rsidRDefault="009607EA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09A82EC" w14:textId="15F22A04" w:rsidR="007A382B" w:rsidRPr="00C54259" w:rsidRDefault="007A382B" w:rsidP="007A382B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253" w:type="dxa"/>
            <w:shd w:val="clear" w:color="auto" w:fill="FFFF00"/>
          </w:tcPr>
          <w:p w14:paraId="529D7D1D" w14:textId="0642A15D" w:rsidR="007A382B" w:rsidRPr="00C54259" w:rsidRDefault="007A382B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FB0E00" w:rsidRPr="00C54259" w14:paraId="21876C8C" w14:textId="77777777" w:rsidTr="000E71D6">
        <w:tc>
          <w:tcPr>
            <w:tcW w:w="2377" w:type="dxa"/>
            <w:shd w:val="clear" w:color="auto" w:fill="FFFF00"/>
            <w:vAlign w:val="center"/>
          </w:tcPr>
          <w:p w14:paraId="57803921" w14:textId="77777777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6CD5674" w14:textId="6D1C7E5A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16.00-17.00</w:t>
            </w:r>
          </w:p>
        </w:tc>
        <w:tc>
          <w:tcPr>
            <w:tcW w:w="4711" w:type="dxa"/>
            <w:gridSpan w:val="3"/>
            <w:shd w:val="clear" w:color="auto" w:fill="FFFF00"/>
            <w:vAlign w:val="center"/>
          </w:tcPr>
          <w:p w14:paraId="2961BDFB" w14:textId="4A9F3A03" w:rsidR="00FB0E00" w:rsidRPr="00F4235F" w:rsidRDefault="002E0651" w:rsidP="008949A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 üyelerinin 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üçüncü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günkü izlenimlerine ilişkin gözl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emlerinin değerlendirilmesi ve dördüncü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ziyaretine ilişkin planlamanın konuşulduğu bir toplantı yapılması</w:t>
            </w:r>
          </w:p>
        </w:tc>
        <w:tc>
          <w:tcPr>
            <w:tcW w:w="4253" w:type="dxa"/>
            <w:shd w:val="clear" w:color="auto" w:fill="FFFF00"/>
          </w:tcPr>
          <w:p w14:paraId="25C21409" w14:textId="45FD05E2" w:rsidR="00FB0E00" w:rsidRPr="00F4235F" w:rsidRDefault="008949A0" w:rsidP="00645B70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Üçüncü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edinilen izlenimler paylaşılır, </w:t>
            </w:r>
            <w:r w:rsidR="00645B7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dördüncü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gün yapılacaklar konuşulur.</w:t>
            </w:r>
          </w:p>
        </w:tc>
      </w:tr>
    </w:tbl>
    <w:p w14:paraId="1ADC94E2" w14:textId="1B486E4E" w:rsidR="00C2311C" w:rsidRDefault="00C2311C"/>
    <w:p w14:paraId="44BC75C3" w14:textId="62E99A18" w:rsidR="00C2311C" w:rsidRDefault="00C2311C"/>
    <w:p w14:paraId="36C98527" w14:textId="6C05FB5D" w:rsidR="007A382B" w:rsidRDefault="007A382B"/>
    <w:p w14:paraId="3C890297" w14:textId="6F353298" w:rsidR="007A382B" w:rsidRDefault="007A382B"/>
    <w:p w14:paraId="50A2298C" w14:textId="6E49E8FE" w:rsidR="007A382B" w:rsidRDefault="007A382B"/>
    <w:p w14:paraId="247C4E5D" w14:textId="77777777" w:rsidR="00FB0E00" w:rsidRDefault="00FB0E00"/>
    <w:p w14:paraId="622443BA" w14:textId="11E03C16" w:rsidR="000E71D6" w:rsidRDefault="000E71D6"/>
    <w:p w14:paraId="626DDD00" w14:textId="77777777" w:rsidR="00FB2106" w:rsidRDefault="00FB2106"/>
    <w:p w14:paraId="53575FCE" w14:textId="5A033DC6" w:rsidR="002E0651" w:rsidRDefault="002E0651"/>
    <w:p w14:paraId="4965A9E6" w14:textId="77777777" w:rsidR="002E0651" w:rsidRDefault="002E0651"/>
    <w:p w14:paraId="73BAB2A6" w14:textId="77777777" w:rsidR="009C7FD6" w:rsidRDefault="009C7FD6"/>
    <w:p w14:paraId="1ACDEA68" w14:textId="68A6584B" w:rsidR="00C2311C" w:rsidRDefault="00C2311C"/>
    <w:p w14:paraId="297CC72C" w14:textId="32F1AFC9" w:rsidR="00C2311C" w:rsidRDefault="00C2311C"/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4111"/>
      </w:tblGrid>
      <w:tr w:rsidR="00C2311C" w:rsidRPr="00C54259" w14:paraId="20020B2A" w14:textId="77777777" w:rsidTr="000E71D6">
        <w:tc>
          <w:tcPr>
            <w:tcW w:w="11341" w:type="dxa"/>
            <w:gridSpan w:val="4"/>
            <w:shd w:val="clear" w:color="auto" w:fill="FFFFFF" w:themeFill="background1"/>
          </w:tcPr>
          <w:p w14:paraId="6B33098B" w14:textId="2D039E2D" w:rsidR="00C2311C" w:rsidRPr="00F4235F" w:rsidRDefault="00B91DF2" w:rsidP="00FB210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lastRenderedPageBreak/>
              <w:t>Gün (2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8</w:t>
            </w:r>
            <w:r w:rsidR="00C2311C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3</w:t>
            </w:r>
            <w:r w:rsidR="00C2311C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.2024 Perşembe) </w:t>
            </w:r>
          </w:p>
        </w:tc>
      </w:tr>
      <w:tr w:rsidR="00214B64" w:rsidRPr="00C54259" w14:paraId="14FBCC62" w14:textId="77777777" w:rsidTr="000E71D6">
        <w:tc>
          <w:tcPr>
            <w:tcW w:w="2127" w:type="dxa"/>
            <w:shd w:val="clear" w:color="auto" w:fill="FFFFFF" w:themeFill="background1"/>
            <w:vAlign w:val="center"/>
          </w:tcPr>
          <w:p w14:paraId="3CF1F005" w14:textId="26D59DFF" w:rsidR="00214B64" w:rsidRDefault="0032196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</w:t>
            </w:r>
            <w:r w:rsidR="00214B64"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214" w:type="dxa"/>
            <w:gridSpan w:val="3"/>
            <w:shd w:val="clear" w:color="auto" w:fill="FFFFFF" w:themeFill="background1"/>
          </w:tcPr>
          <w:p w14:paraId="53E1B579" w14:textId="757CCCA4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{İç </w:t>
            </w:r>
            <w:r w:rsidRP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Değerlendirme Takımının Toplanması</w:t>
            </w: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214B64" w:rsidRPr="00C54259" w14:paraId="6763F2EB" w14:textId="77777777" w:rsidTr="000E71D6">
        <w:tc>
          <w:tcPr>
            <w:tcW w:w="2127" w:type="dxa"/>
            <w:shd w:val="clear" w:color="auto" w:fill="FFFF00"/>
            <w:vAlign w:val="center"/>
          </w:tcPr>
          <w:p w14:paraId="23A557BF" w14:textId="72DD55BD" w:rsidR="00214B64" w:rsidRPr="00C54259" w:rsidRDefault="00321960" w:rsidP="00214B64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9.00-10.00</w:t>
            </w:r>
          </w:p>
          <w:p w14:paraId="545DC3EA" w14:textId="192402C5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>(Kurumun büyüklüğüne bağlı olarak değerlendirme takımı gruplara ayrılıp eş zamanlı olarak farklı akademik birimlere (Enstitü, Yüksekokul, MYO vb.) ziyaret gerçekleştirebilir)</w:t>
            </w:r>
          </w:p>
        </w:tc>
        <w:tc>
          <w:tcPr>
            <w:tcW w:w="2551" w:type="dxa"/>
            <w:shd w:val="clear" w:color="auto" w:fill="FFFF00"/>
          </w:tcPr>
          <w:p w14:paraId="158B04E1" w14:textId="5A65B1A6" w:rsidR="00214B64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8E1A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İslami İlimler Fakültesi</w:t>
            </w:r>
            <w:r w:rsidR="00214B64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1075DDA7" w14:textId="77777777" w:rsidR="009607EA" w:rsidRDefault="009607EA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146DFE4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6707F17C" w14:textId="22FF6EF2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</w:t>
            </w:r>
            <w:r w:rsidR="00466E6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 w:rsidR="002D5453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2C31C419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36C82313" w14:textId="79F2918B" w:rsidR="00214B64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Eğitim Fakültesi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 ve Dekan Y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36F66180" w14:textId="56196542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274E806D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C3CAFA1" w14:textId="25073DEC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0F2A5DFA" w14:textId="21DF5915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214B64" w:rsidRPr="00C54259" w14:paraId="39707650" w14:textId="77777777" w:rsidTr="000E71D6">
        <w:tc>
          <w:tcPr>
            <w:tcW w:w="2127" w:type="dxa"/>
            <w:shd w:val="clear" w:color="auto" w:fill="FFFF00"/>
            <w:vAlign w:val="center"/>
          </w:tcPr>
          <w:p w14:paraId="10694603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1AF8A3A" w14:textId="13CBF232" w:rsidR="00214B64" w:rsidRPr="00C54259" w:rsidRDefault="0032196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10.00-10.</w:t>
            </w:r>
            <w:r w:rsidR="00214B64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45</w:t>
            </w:r>
          </w:p>
          <w:p w14:paraId="1DF9573E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00"/>
          </w:tcPr>
          <w:p w14:paraId="1D51A10F" w14:textId="7CD55F84" w:rsidR="009607EA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İslami İlimler Fak.</w:t>
            </w:r>
            <w:r w:rsidR="00214B64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</w:t>
            </w:r>
            <w:proofErr w:type="gramEnd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yapan akademik personel ile görüşmesi</w:t>
            </w:r>
          </w:p>
          <w:p w14:paraId="3656A232" w14:textId="4116A8AC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34992AD0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30C2E73" w14:textId="4C1054A5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</w:t>
            </w:r>
            <w:r w:rsidR="00466E6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01949FBF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355ED728" w14:textId="3EA0F75A" w:rsidR="00214B64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Eğitim Fakültesinde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 yapan akademik personel ile görüşmesi</w:t>
            </w:r>
          </w:p>
          <w:p w14:paraId="1270EA3B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DC11B08" w14:textId="10D6A4F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3436E809" w14:textId="15834ECE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14B64" w:rsidRPr="00C54259" w14:paraId="124B0DB9" w14:textId="77777777" w:rsidTr="000E71D6">
        <w:tc>
          <w:tcPr>
            <w:tcW w:w="2127" w:type="dxa"/>
            <w:shd w:val="clear" w:color="auto" w:fill="FFFF00"/>
            <w:vAlign w:val="center"/>
          </w:tcPr>
          <w:p w14:paraId="21175623" w14:textId="0F20FAE7" w:rsidR="00214B64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10.45-11.30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7B2F953C" w14:textId="3AE3BAA4" w:rsidR="00214B64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9607EA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8E1A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İslami İlimler Fakültesinde</w:t>
            </w:r>
            <w:r w:rsidR="00214B64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6B7D255E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B0F69AE" w14:textId="5D2DCD1C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</w:t>
            </w:r>
            <w:r w:rsidR="00466E6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HG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17503F67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59560CA7" w14:textId="58BE71EE" w:rsidR="00214B64" w:rsidRDefault="002E0651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9607EA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üyesinin,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Eğitim Fakültesinde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öğrenim gören öğrenciler ile görüşmesi</w:t>
            </w:r>
          </w:p>
          <w:p w14:paraId="5D1D1E0C" w14:textId="77777777" w:rsidR="009607EA" w:rsidRPr="00C54259" w:rsidRDefault="009607EA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C9D1F37" w14:textId="553057B4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32C38827" w14:textId="3AA189F4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214B64" w:rsidRPr="00C54259" w14:paraId="426941AD" w14:textId="77777777" w:rsidTr="00FB2106">
        <w:tc>
          <w:tcPr>
            <w:tcW w:w="2127" w:type="dxa"/>
            <w:shd w:val="clear" w:color="auto" w:fill="92CDDC" w:themeFill="accent5" w:themeFillTint="99"/>
            <w:vAlign w:val="center"/>
          </w:tcPr>
          <w:p w14:paraId="39DEEA98" w14:textId="5A4CBCE6" w:rsidR="00214B64" w:rsidRPr="00214B64" w:rsidRDefault="0032196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12.00-13.0</w:t>
            </w:r>
            <w:r w:rsidR="00214B64"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14" w:type="dxa"/>
            <w:gridSpan w:val="3"/>
            <w:shd w:val="clear" w:color="auto" w:fill="92CDDC" w:themeFill="accent5" w:themeFillTint="99"/>
            <w:vAlign w:val="center"/>
          </w:tcPr>
          <w:p w14:paraId="786B2B4E" w14:textId="18C5FF28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Öğle Arası</w:t>
            </w:r>
          </w:p>
        </w:tc>
      </w:tr>
      <w:tr w:rsidR="00214B64" w:rsidRPr="00C54259" w14:paraId="6DEE96D7" w14:textId="77777777" w:rsidTr="000E71D6">
        <w:tc>
          <w:tcPr>
            <w:tcW w:w="2127" w:type="dxa"/>
            <w:shd w:val="clear" w:color="auto" w:fill="FFFF00"/>
            <w:vAlign w:val="center"/>
          </w:tcPr>
          <w:p w14:paraId="7FFA1FFC" w14:textId="62BDC67B" w:rsidR="00214B64" w:rsidRDefault="0032196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13.30-14.30</w:t>
            </w:r>
          </w:p>
        </w:tc>
        <w:tc>
          <w:tcPr>
            <w:tcW w:w="2551" w:type="dxa"/>
            <w:shd w:val="clear" w:color="auto" w:fill="FFFF00"/>
          </w:tcPr>
          <w:p w14:paraId="72D05064" w14:textId="4D266525" w:rsidR="00214B64" w:rsidRPr="00C54259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Uygulamalı Bilimler Fak. </w:t>
            </w:r>
            <w:r w:rsidR="00214B64" w:rsidRP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Dekan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ve Dekan Y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ardımcıları ile görüşmesi</w:t>
            </w:r>
          </w:p>
          <w:p w14:paraId="3CA90916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BCE551A" w14:textId="3274D23A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</w:t>
            </w:r>
            <w:r w:rsidR="002D5453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39A9FE6F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75A3A48D" w14:textId="71BCE25C" w:rsidR="00214B64" w:rsidRPr="007F30CD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dört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 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İ.İ.B. Fakültesi</w:t>
            </w:r>
          </w:p>
          <w:p w14:paraId="21ECBAD2" w14:textId="21C5C83C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Dekan ve </w:t>
            </w:r>
            <w:r w:rsidR="00FB0E0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Dekan </w:t>
            </w:r>
            <w:r w:rsidR="00FB0E0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Yardımcıları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görüşmesi</w:t>
            </w:r>
          </w:p>
          <w:p w14:paraId="2A80A8C3" w14:textId="77777777" w:rsidR="00FB0E00" w:rsidRPr="00C54259" w:rsidRDefault="00FB0E0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1C7DF09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992B3C7" w14:textId="3BC42074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1C07AFC3" w14:textId="6E1DE737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Kalite süreçlerinin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katılımı, birimlerin içindeki programların öğrenme çıktıları ve sürekli iyileşme çalışmaları gibi hususlarda bilgi alınır.</w:t>
            </w:r>
          </w:p>
        </w:tc>
      </w:tr>
      <w:tr w:rsidR="00214B64" w:rsidRPr="00C54259" w14:paraId="6C1324A8" w14:textId="77777777" w:rsidTr="000E71D6">
        <w:tc>
          <w:tcPr>
            <w:tcW w:w="2127" w:type="dxa"/>
            <w:shd w:val="clear" w:color="auto" w:fill="FFFF00"/>
            <w:vAlign w:val="center"/>
          </w:tcPr>
          <w:p w14:paraId="1E69C982" w14:textId="51851D2F" w:rsidR="00214B64" w:rsidRDefault="0032196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14.30-15.15</w:t>
            </w:r>
          </w:p>
        </w:tc>
        <w:tc>
          <w:tcPr>
            <w:tcW w:w="2551" w:type="dxa"/>
            <w:shd w:val="clear" w:color="auto" w:fill="FFFF00"/>
          </w:tcPr>
          <w:p w14:paraId="7B359F8B" w14:textId="4C503DB3" w:rsidR="00214B64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FB0E00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Uygulamalı Bilimler Fak.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</w:t>
            </w:r>
            <w:proofErr w:type="gramEnd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yapan akademik personel ile görüşmesi </w:t>
            </w:r>
          </w:p>
          <w:p w14:paraId="53369DEB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7155151D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5B6447DB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6817E415" w14:textId="06707F9A" w:rsidR="00214B64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FB0E00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İ.İ.B. Fakültesi</w:t>
            </w:r>
            <w:r w:rsidR="00FB0E0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görev yapan akademik personel ile görüşmesi</w:t>
            </w:r>
          </w:p>
          <w:p w14:paraId="7795DEDB" w14:textId="77777777" w:rsidR="00214B64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1258F46" w14:textId="4B93609C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08F64DCB" w14:textId="6FEE0D9F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Öğretim elemanlarının üst yönetim ile ilişkileri incelenir, kalite güvence sisteminin öğretim elemanlarının faaliyetlerindeki rolü, yeni personelin işe alımı, akademik personelin kendisini geliştirmesi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ile ilgili politikaları hakkında görüş alınır.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(Bu görüşmeye birim yöneticilerinin 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u w:val="single"/>
                <w:lang w:eastAsia="en-US"/>
              </w:rPr>
              <w:t>katılmaması</w:t>
            </w:r>
            <w:r w:rsidRPr="00C54259">
              <w:rPr>
                <w:rFonts w:ascii="Arial" w:eastAsia="Calibri" w:hAnsi="Arial" w:cs="Arial"/>
                <w:i/>
                <w:color w:val="auto"/>
                <w:sz w:val="18"/>
                <w:szCs w:val="18"/>
                <w:lang w:eastAsia="en-US"/>
              </w:rPr>
              <w:t xml:space="preserve"> önemle dikkate alınmalıdır. Bu toplantıya sadece akademik personel katılmalıdır.)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14B64" w:rsidRPr="00C54259" w14:paraId="01591D3E" w14:textId="77777777" w:rsidTr="000E71D6">
        <w:tc>
          <w:tcPr>
            <w:tcW w:w="2127" w:type="dxa"/>
            <w:shd w:val="clear" w:color="auto" w:fill="FFFF00"/>
            <w:vAlign w:val="center"/>
          </w:tcPr>
          <w:p w14:paraId="52E65FFC" w14:textId="2DE4DFE5" w:rsidR="00214B64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15.15-16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40C7EFAF" w14:textId="22F3CBF6" w:rsidR="00214B64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üyesinin </w:t>
            </w:r>
            <w:r w:rsidR="00FB0E00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Uygulamalı Bilimler Fak.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</w:t>
            </w:r>
            <w:proofErr w:type="gramEnd"/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gören öğrenciler ile görüşmesi</w:t>
            </w:r>
          </w:p>
          <w:p w14:paraId="5142F506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10BEC8F7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,(AÇ),(DA)</w:t>
            </w:r>
          </w:p>
          <w:p w14:paraId="6AFD233B" w14:textId="77777777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00"/>
          </w:tcPr>
          <w:p w14:paraId="023060C9" w14:textId="3DC34184" w:rsidR="00214B64" w:rsidRDefault="002D5548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dört</w:t>
            </w:r>
            <w:r w:rsidR="009607EA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üyesinin, </w:t>
            </w:r>
            <w:r w:rsidR="00FB0E00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İ.İ.B. Fakültesi</w:t>
            </w:r>
            <w:r w:rsid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214B64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öğrenim gören öğrenciler ile görüşmesi</w:t>
            </w:r>
          </w:p>
          <w:p w14:paraId="1686929B" w14:textId="77777777" w:rsidR="00FB0E00" w:rsidRDefault="00FB0E00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C3D82BA" w14:textId="14FDA336" w:rsidR="00214B64" w:rsidRPr="00C54259" w:rsidRDefault="00214B64" w:rsidP="00214B64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</w:t>
            </w:r>
          </w:p>
        </w:tc>
        <w:tc>
          <w:tcPr>
            <w:tcW w:w="4111" w:type="dxa"/>
            <w:shd w:val="clear" w:color="auto" w:fill="FFFF00"/>
          </w:tcPr>
          <w:p w14:paraId="2ECCC973" w14:textId="616B1E31" w:rsidR="00214B64" w:rsidRPr="00C54259" w:rsidRDefault="00214B6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Öğrencilerin karar alma süreçlerine katılımı, kalite güvence sistemi, eğitim hizmetleri, öğrenci destek hizmetleri gibi konularda görüşlerini paylaşması istenir.</w:t>
            </w:r>
          </w:p>
        </w:tc>
      </w:tr>
      <w:tr w:rsidR="00FB0E00" w:rsidRPr="00C54259" w14:paraId="203DEBB1" w14:textId="77777777" w:rsidTr="000E71D6">
        <w:tc>
          <w:tcPr>
            <w:tcW w:w="2127" w:type="dxa"/>
            <w:shd w:val="clear" w:color="auto" w:fill="FFFF00"/>
            <w:vAlign w:val="center"/>
          </w:tcPr>
          <w:p w14:paraId="63286C9B" w14:textId="77777777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AA83C77" w14:textId="20DB5F49" w:rsidR="00FB0E00" w:rsidRPr="00F4235F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16.00-17.00</w:t>
            </w:r>
          </w:p>
        </w:tc>
        <w:tc>
          <w:tcPr>
            <w:tcW w:w="5103" w:type="dxa"/>
            <w:gridSpan w:val="2"/>
            <w:shd w:val="clear" w:color="auto" w:fill="FFFF00"/>
            <w:vAlign w:val="center"/>
          </w:tcPr>
          <w:p w14:paraId="0AF0E370" w14:textId="7292BF47" w:rsidR="00FB0E00" w:rsidRPr="00F4235F" w:rsidRDefault="002D5548" w:rsidP="008949A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 üyelerinin 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dördüncü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günkü izlenimlerine ilişkin gözlemlerinin değerlendirilmesi ve </w:t>
            </w:r>
            <w:r w:rsidR="008949A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beşinci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ziyaretine ilişkin planlamanın konuşulduğu bir toplantı yapılması</w:t>
            </w:r>
          </w:p>
        </w:tc>
        <w:tc>
          <w:tcPr>
            <w:tcW w:w="4111" w:type="dxa"/>
            <w:shd w:val="clear" w:color="auto" w:fill="FFFF00"/>
          </w:tcPr>
          <w:p w14:paraId="5651EEAB" w14:textId="50398223" w:rsidR="00FB0E00" w:rsidRPr="00F4235F" w:rsidRDefault="008949A0" w:rsidP="00645B70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Dördüncü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gün edinilen izlenimler paylaşılır, </w:t>
            </w:r>
            <w:r w:rsidR="00645B7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beşinci </w:t>
            </w:r>
            <w:r w:rsidR="00FB0E00"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gün yapılacaklar konuşulur.</w:t>
            </w:r>
          </w:p>
        </w:tc>
      </w:tr>
    </w:tbl>
    <w:p w14:paraId="7E3783D2" w14:textId="32C90A66" w:rsidR="007A382B" w:rsidRDefault="007A382B"/>
    <w:p w14:paraId="65A0AF50" w14:textId="60727C1C" w:rsidR="007A382B" w:rsidRDefault="007A382B"/>
    <w:p w14:paraId="2310152A" w14:textId="3DB30739" w:rsidR="007A382B" w:rsidRDefault="007A382B"/>
    <w:p w14:paraId="1828DBFE" w14:textId="728C6148" w:rsidR="00FB0E00" w:rsidRDefault="00FB0E00"/>
    <w:p w14:paraId="1575E2A5" w14:textId="76BD6F5A" w:rsidR="00FB0E00" w:rsidRDefault="00FB0E00"/>
    <w:p w14:paraId="5C65BDEA" w14:textId="77777777" w:rsidR="008949A0" w:rsidRDefault="008949A0"/>
    <w:p w14:paraId="65662661" w14:textId="656BB0F5" w:rsidR="009C7FD6" w:rsidRDefault="009C7FD6"/>
    <w:p w14:paraId="6F709658" w14:textId="77777777" w:rsidR="00422B7C" w:rsidRDefault="00422B7C"/>
    <w:p w14:paraId="7AD1481F" w14:textId="364BADBD" w:rsidR="009C7FD6" w:rsidRDefault="009C7FD6"/>
    <w:p w14:paraId="1054EB94" w14:textId="24DE3DEC" w:rsidR="000E71D6" w:rsidRDefault="000E71D6"/>
    <w:p w14:paraId="7CFA4033" w14:textId="277DF0F2" w:rsidR="000E71D6" w:rsidRDefault="000E71D6"/>
    <w:p w14:paraId="259136AD" w14:textId="4EEB5E9E" w:rsidR="000E71D6" w:rsidRDefault="000E71D6"/>
    <w:p w14:paraId="3699B016" w14:textId="77777777" w:rsidR="000E71D6" w:rsidRDefault="000E71D6"/>
    <w:p w14:paraId="37038577" w14:textId="77777777" w:rsidR="009C7FD6" w:rsidRDefault="009C7FD6"/>
    <w:p w14:paraId="59FAE662" w14:textId="096523F5" w:rsidR="007A382B" w:rsidRDefault="007A382B"/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1"/>
        <w:gridCol w:w="1026"/>
        <w:gridCol w:w="3969"/>
        <w:gridCol w:w="3969"/>
      </w:tblGrid>
      <w:tr w:rsidR="00FB0E00" w:rsidRPr="00C54259" w14:paraId="414FBCCE" w14:textId="77777777" w:rsidTr="000E71D6">
        <w:tc>
          <w:tcPr>
            <w:tcW w:w="11341" w:type="dxa"/>
            <w:gridSpan w:val="5"/>
            <w:shd w:val="clear" w:color="auto" w:fill="FFFFFF" w:themeFill="background1"/>
          </w:tcPr>
          <w:p w14:paraId="35135279" w14:textId="3D654BBC" w:rsidR="00FB0E00" w:rsidRPr="00F4235F" w:rsidRDefault="00B91DF2" w:rsidP="00FB210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lastRenderedPageBreak/>
              <w:t>Gün (2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9</w:t>
            </w:r>
            <w:r w:rsidR="00FB0E00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3</w:t>
            </w:r>
            <w:r w:rsidR="00FB0E00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.2024 </w:t>
            </w:r>
            <w:r w:rsidR="009B364D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Cuma</w:t>
            </w:r>
            <w:r w:rsidR="00FB0E00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FB0E00" w:rsidRPr="00C54259" w14:paraId="7AA1E040" w14:textId="77777777" w:rsidTr="000E71D6">
        <w:tc>
          <w:tcPr>
            <w:tcW w:w="2377" w:type="dxa"/>
            <w:gridSpan w:val="2"/>
            <w:shd w:val="clear" w:color="auto" w:fill="FFFFFF" w:themeFill="background1"/>
            <w:vAlign w:val="center"/>
          </w:tcPr>
          <w:p w14:paraId="2B0B044D" w14:textId="22325355" w:rsidR="00FB0E00" w:rsidRDefault="0032196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</w:t>
            </w:r>
            <w:r w:rsidR="00FB0E00"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964" w:type="dxa"/>
            <w:gridSpan w:val="3"/>
            <w:shd w:val="clear" w:color="auto" w:fill="FFFFFF" w:themeFill="background1"/>
          </w:tcPr>
          <w:p w14:paraId="60B0D32A" w14:textId="77777777" w:rsidR="00FB0E00" w:rsidRPr="00C54259" w:rsidRDefault="00FB0E00" w:rsidP="00FB0E0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{İç </w:t>
            </w:r>
            <w:r w:rsidRPr="00214B6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Değerlendirme Takımının Toplanması</w:t>
            </w:r>
            <w:r w:rsidRPr="00214B64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7A382B" w:rsidRPr="00C54259" w14:paraId="1CB54228" w14:textId="77777777" w:rsidTr="00FE1252">
        <w:tc>
          <w:tcPr>
            <w:tcW w:w="1276" w:type="dxa"/>
            <w:shd w:val="clear" w:color="auto" w:fill="FFFF00"/>
            <w:vAlign w:val="center"/>
          </w:tcPr>
          <w:p w14:paraId="67DC23BF" w14:textId="77777777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03543A4F" w14:textId="0ACC7FE3" w:rsidR="007A382B" w:rsidRPr="00C54259" w:rsidRDefault="00321960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09.00-10.</w:t>
            </w:r>
            <w:r w:rsidR="00DC6F31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14:paraId="514D914F" w14:textId="7C035577" w:rsidR="007A382B" w:rsidRPr="00C54259" w:rsidRDefault="007A382B" w:rsidP="009607EA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Üniversitede bulunan idari birimlerin </w:t>
            </w:r>
            <w:r w:rsidRPr="00C54259">
              <w:rPr>
                <w:rFonts w:ascii="Arial" w:eastAsia="Calibri" w:hAnsi="Arial" w:cs="Arial"/>
                <w:sz w:val="18"/>
                <w:szCs w:val="18"/>
                <w:lang w:eastAsia="en-US"/>
              </w:rPr>
              <w:t>(Personel Daire Başkanlığı, Sağlık, Kültür ve Spor Dairesi Başkanlığı, Öğrenci İşleri Daire Başkanlığı, Kütüphane ve Dokümantasyon Dairesi Başkanlığı, Kariyer Merkezi, Engelli Öğrenci Birimi vb.)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yöneticileriyle görüşme</w:t>
            </w:r>
            <w:r w:rsidR="009607E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gerçekleştirilmesi </w:t>
            </w:r>
          </w:p>
        </w:tc>
        <w:tc>
          <w:tcPr>
            <w:tcW w:w="3969" w:type="dxa"/>
            <w:shd w:val="clear" w:color="auto" w:fill="FFFF00"/>
          </w:tcPr>
          <w:p w14:paraId="27CC6EC7" w14:textId="5ED55323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*Bilgi İşlem Daire </w:t>
            </w:r>
            <w:r w:rsidR="00A83091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8C2820F" w14:textId="6C578A91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*Öğrenci İşleri Daire </w:t>
            </w:r>
            <w:r w:rsidR="00257DD8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09047B61" w14:textId="11DD5AB4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*Strateji Geliştirme Daire </w:t>
            </w:r>
            <w:r w:rsidR="00257DD8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0BFDEA5E" w14:textId="405380A3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*Sağlık Kültür ve Spor Daire </w:t>
            </w:r>
            <w:r w:rsidR="00257DD8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2714DF7B" w14:textId="1BB707AF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*Kütüphane ve Dokümantasyon Daire </w:t>
            </w:r>
            <w:r w:rsidR="00257DD8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6CE4886" w14:textId="010254A1" w:rsidR="007A382B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*Personel Daire B</w:t>
            </w:r>
            <w:r w:rsidR="00257DD8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</w:p>
          <w:p w14:paraId="12B7A320" w14:textId="756BC798" w:rsidR="00257DD8" w:rsidRDefault="00257DD8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 İdari ve Mali İşler Daire Bşk.</w:t>
            </w:r>
          </w:p>
          <w:p w14:paraId="42D51A37" w14:textId="739377F8" w:rsidR="00257DD8" w:rsidRPr="00C54259" w:rsidRDefault="00257DD8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 Yapı İşleri Daire Bşk.</w:t>
            </w:r>
          </w:p>
          <w:p w14:paraId="12C12A87" w14:textId="77777777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*Basın, Yayın ve Halkla İlişkiler Müdürlüğü </w:t>
            </w:r>
          </w:p>
          <w:p w14:paraId="17893B76" w14:textId="77777777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 </w:t>
            </w:r>
          </w:p>
          <w:p w14:paraId="06BADD1C" w14:textId="0410F6C5" w:rsidR="007A382B" w:rsidRPr="00C54259" w:rsidRDefault="00A83091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3969" w:type="dxa"/>
            <w:shd w:val="clear" w:color="auto" w:fill="FFFF00"/>
          </w:tcPr>
          <w:p w14:paraId="14E7D3CE" w14:textId="77777777" w:rsidR="007A382B" w:rsidRPr="00C54259" w:rsidRDefault="007A382B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İdari birimlerin yöneticileri ile bir araya gelerek kalite süreçlerinin birimlere yayılımı, birim(</w:t>
            </w:r>
            <w:proofErr w:type="spell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ler</w:t>
            </w:r>
            <w:proofErr w:type="spell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)in hedefleri ve bu hedeflerin kurumun stratejik hedefleri içerisindeki yeri, paydaşların süreçlere katılımı ve sürekli iyileşme çalışmaları hakkında görüşleri alınır.</w:t>
            </w:r>
          </w:p>
        </w:tc>
      </w:tr>
      <w:tr w:rsidR="007A382B" w:rsidRPr="00C54259" w14:paraId="16F7700C" w14:textId="77777777" w:rsidTr="00FE1252">
        <w:tc>
          <w:tcPr>
            <w:tcW w:w="1276" w:type="dxa"/>
            <w:shd w:val="clear" w:color="auto" w:fill="FFFF00"/>
            <w:vAlign w:val="center"/>
          </w:tcPr>
          <w:p w14:paraId="70B7B479" w14:textId="44F41125" w:rsidR="007A382B" w:rsidRPr="00C54259" w:rsidRDefault="00321960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10.00-10.</w:t>
            </w:r>
            <w:r w:rsidR="007A382B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14:paraId="52936BC9" w14:textId="77777777" w:rsidR="007A382B" w:rsidRPr="00C54259" w:rsidRDefault="007A382B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Seçilen idari birimlerde bulunan idari personelle görüşülmesi</w:t>
            </w:r>
          </w:p>
        </w:tc>
        <w:tc>
          <w:tcPr>
            <w:tcW w:w="3969" w:type="dxa"/>
            <w:shd w:val="clear" w:color="auto" w:fill="FFFF00"/>
          </w:tcPr>
          <w:p w14:paraId="060AA72F" w14:textId="052EAC8A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*Bilgi İşlem Daire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61BC6281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*Öğrenci İşleri Daire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131BE40E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*Strateji Geliştirme Daire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3008A3DC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*Sağlık Kültür ve Spor Daire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Bşk.</w:t>
            </w:r>
          </w:p>
          <w:p w14:paraId="5683004B" w14:textId="474E0432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*Kütüphane ve Dokümantasyon Daire 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Bşk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AAF211F" w14:textId="065483F2" w:rsidR="00A83091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*Personel Daire B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şk</w:t>
            </w:r>
            <w:r w:rsidR="00FE1252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</w:p>
          <w:p w14:paraId="2B96A756" w14:textId="77777777" w:rsidR="00A83091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 İdari ve Mali İşler Daire Bşk.</w:t>
            </w:r>
          </w:p>
          <w:p w14:paraId="4D9E587F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* Yapı İşleri Daire Bşk.</w:t>
            </w:r>
          </w:p>
          <w:p w14:paraId="4EB5DA33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*Basın, Yayın ve Halkla İlişkiler Müdürlüğü </w:t>
            </w:r>
          </w:p>
          <w:p w14:paraId="3180BD1B" w14:textId="77777777" w:rsidR="00A83091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 </w:t>
            </w:r>
          </w:p>
          <w:p w14:paraId="14D7D82F" w14:textId="32E381D6" w:rsidR="007A382B" w:rsidRPr="00C54259" w:rsidRDefault="00A83091" w:rsidP="00A83091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3969" w:type="dxa"/>
            <w:shd w:val="clear" w:color="auto" w:fill="FFFF00"/>
          </w:tcPr>
          <w:p w14:paraId="4260CF24" w14:textId="77777777" w:rsidR="007A382B" w:rsidRPr="00C54259" w:rsidRDefault="007A382B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Toplantıda idari personelin yönetim ile ilişkileri, kalite güvence sistemindeki rolleri, mesleki gelişimi ve </w:t>
            </w:r>
            <w:proofErr w:type="gramStart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motivasyonu</w:t>
            </w:r>
            <w:proofErr w:type="gramEnd"/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kurum içi iletişim gibi hususlar ele alınır.</w:t>
            </w:r>
          </w:p>
        </w:tc>
      </w:tr>
      <w:tr w:rsidR="00A83091" w:rsidRPr="00C54259" w14:paraId="2A1665F6" w14:textId="77777777" w:rsidTr="00FE1252">
        <w:tc>
          <w:tcPr>
            <w:tcW w:w="1276" w:type="dxa"/>
            <w:shd w:val="clear" w:color="auto" w:fill="FFFF00"/>
            <w:vAlign w:val="center"/>
          </w:tcPr>
          <w:p w14:paraId="2D923947" w14:textId="77777777" w:rsidR="00A83091" w:rsidRPr="00C54259" w:rsidRDefault="00A83091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5DAC261E" w14:textId="77777777" w:rsidR="00A83091" w:rsidRPr="00C54259" w:rsidRDefault="00A83091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303F381F" w14:textId="6A11FB70" w:rsidR="00A83091" w:rsidRPr="00C54259" w:rsidRDefault="00321960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10.30-11.</w:t>
            </w:r>
            <w:r w:rsidR="00A83091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14:paraId="0458D455" w14:textId="578682A4" w:rsidR="00A83091" w:rsidRPr="00C54259" w:rsidRDefault="00A83091" w:rsidP="001209A4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Üniversitede bulunan </w:t>
            </w:r>
            <w:r w:rsidR="001209A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Koordinatörlükler ve 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raştırma </w:t>
            </w:r>
            <w:r w:rsid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Merkezlerinin</w:t>
            </w:r>
            <w:r w:rsidR="00F4235F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yöneticileriyle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görüşme</w:t>
            </w:r>
          </w:p>
        </w:tc>
        <w:tc>
          <w:tcPr>
            <w:tcW w:w="3969" w:type="dxa"/>
            <w:shd w:val="clear" w:color="auto" w:fill="FFFF00"/>
          </w:tcPr>
          <w:p w14:paraId="453E18D5" w14:textId="7F101DA6" w:rsidR="00A83091" w:rsidRDefault="00756637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 xml:space="preserve">Tüm Koordinatörlükler </w:t>
            </w:r>
            <w:r w:rsidR="001209A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ve Uygulama Araştırma Merkezi Yöneticileri</w:t>
            </w:r>
          </w:p>
          <w:p w14:paraId="0B4E85FE" w14:textId="77777777" w:rsidR="001209A4" w:rsidRDefault="001209A4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  <w:p w14:paraId="407729DD" w14:textId="5E771965" w:rsidR="001209A4" w:rsidRPr="00C54259" w:rsidRDefault="001209A4" w:rsidP="00A719DE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RŞT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), 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,(AÇ),(DA)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(FİD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 (SCK,(SC), (HG)</w:t>
            </w:r>
          </w:p>
        </w:tc>
        <w:tc>
          <w:tcPr>
            <w:tcW w:w="3969" w:type="dxa"/>
            <w:shd w:val="clear" w:color="auto" w:fill="FFFF00"/>
          </w:tcPr>
          <w:p w14:paraId="4A0E8523" w14:textId="4238078E" w:rsidR="00A83091" w:rsidRPr="00C54259" w:rsidRDefault="001209A4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Koordinatörlükler ve </w:t>
            </w:r>
            <w:r w:rsidR="00A83091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Araştırma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Merkezlerinin</w:t>
            </w:r>
            <w:r w:rsidR="00A83091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hedefleri ve bu hedeflerin kurumun stratejik hedefleri içindeki yeri, paydaşların süreçlere katılımı, kalite süreçleri ve sürekli iyileşme çalışmaları görüşülür</w:t>
            </w:r>
          </w:p>
        </w:tc>
      </w:tr>
      <w:tr w:rsidR="00321960" w:rsidRPr="00C54259" w14:paraId="3BAA198E" w14:textId="77777777" w:rsidTr="00FB2106">
        <w:tc>
          <w:tcPr>
            <w:tcW w:w="1276" w:type="dxa"/>
            <w:shd w:val="clear" w:color="auto" w:fill="92CDDC" w:themeFill="accent5" w:themeFillTint="99"/>
            <w:vAlign w:val="center"/>
          </w:tcPr>
          <w:p w14:paraId="74087B73" w14:textId="00B24625" w:rsidR="00321960" w:rsidRPr="00C54259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12.00-14</w:t>
            </w:r>
            <w:r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  <w:r w:rsidRPr="00214B64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65" w:type="dxa"/>
            <w:gridSpan w:val="4"/>
            <w:shd w:val="clear" w:color="auto" w:fill="92CDDC" w:themeFill="accent5" w:themeFillTint="99"/>
            <w:vAlign w:val="center"/>
          </w:tcPr>
          <w:p w14:paraId="2C6BB922" w14:textId="52399829" w:rsidR="00321960" w:rsidRDefault="00321960" w:rsidP="00321960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Öğle Arası</w:t>
            </w:r>
          </w:p>
        </w:tc>
      </w:tr>
      <w:tr w:rsidR="00321960" w:rsidRPr="00C54259" w14:paraId="1452F6B1" w14:textId="77777777" w:rsidTr="000E71D6">
        <w:tc>
          <w:tcPr>
            <w:tcW w:w="1276" w:type="dxa"/>
            <w:shd w:val="clear" w:color="auto" w:fill="FFFF00"/>
            <w:vAlign w:val="center"/>
          </w:tcPr>
          <w:p w14:paraId="01786764" w14:textId="6572666D" w:rsidR="00321960" w:rsidRPr="00C54259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4.0</w:t>
            </w:r>
            <w:r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 …</w:t>
            </w:r>
          </w:p>
        </w:tc>
        <w:tc>
          <w:tcPr>
            <w:tcW w:w="10065" w:type="dxa"/>
            <w:gridSpan w:val="4"/>
            <w:shd w:val="clear" w:color="auto" w:fill="FFFF00"/>
            <w:vAlign w:val="center"/>
          </w:tcPr>
          <w:p w14:paraId="20E1DFC9" w14:textId="31B6D2E0" w:rsidR="00321960" w:rsidRPr="00F4235F" w:rsidRDefault="00321960" w:rsidP="00321960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 Değerlendirme Takım üyelerinin genel izlenimlerine ilişkin gözlemlerinin değerlendirilmesi ve sonuç raporunun hazırlanmasına ilişkin planlamanın konuşulduğu bir toplantı yapılması</w:t>
            </w:r>
          </w:p>
        </w:tc>
      </w:tr>
    </w:tbl>
    <w:p w14:paraId="4DCEA184" w14:textId="77777777" w:rsidR="0064408A" w:rsidRPr="00C54259" w:rsidRDefault="0064408A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11449613" w14:textId="77777777" w:rsidR="003C5700" w:rsidRPr="00C54259" w:rsidRDefault="003C5700" w:rsidP="00A565CE">
      <w:pPr>
        <w:ind w:left="0" w:firstLine="0"/>
        <w:rPr>
          <w:rFonts w:ascii="Arial" w:hAnsi="Arial" w:cs="Arial"/>
          <w:sz w:val="18"/>
          <w:szCs w:val="18"/>
        </w:rPr>
      </w:pPr>
    </w:p>
    <w:p w14:paraId="0F3E1EC3" w14:textId="77777777" w:rsidR="003C5700" w:rsidRPr="00C54259" w:rsidRDefault="003C5700" w:rsidP="00A565CE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4962"/>
      </w:tblGrid>
      <w:tr w:rsidR="003C5700" w:rsidRPr="00C54259" w14:paraId="6FB75E77" w14:textId="77777777" w:rsidTr="000E71D6">
        <w:trPr>
          <w:trHeight w:val="274"/>
        </w:trPr>
        <w:tc>
          <w:tcPr>
            <w:tcW w:w="11341" w:type="dxa"/>
            <w:gridSpan w:val="3"/>
            <w:shd w:val="clear" w:color="auto" w:fill="FFFFFF"/>
            <w:vAlign w:val="center"/>
          </w:tcPr>
          <w:p w14:paraId="766DDCAA" w14:textId="6003D6D6" w:rsidR="003C5700" w:rsidRPr="00F4235F" w:rsidRDefault="003C5700" w:rsidP="00B91DF2">
            <w:pPr>
              <w:pStyle w:val="ListeParagraf"/>
              <w:numPr>
                <w:ilvl w:val="0"/>
                <w:numId w:val="10"/>
              </w:numPr>
              <w:tabs>
                <w:tab w:val="center" w:pos="5046"/>
                <w:tab w:val="left" w:pos="8010"/>
              </w:tabs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Gün (</w:t>
            </w:r>
            <w:r w:rsidR="00B91DF2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01</w:t>
            </w:r>
            <w:r w:rsidR="0063276C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.0</w:t>
            </w:r>
            <w:r w:rsidR="00FB2106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4</w:t>
            </w: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.202</w:t>
            </w:r>
            <w:r w:rsidR="0063276C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4</w:t>
            </w: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63276C"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Pazartesi</w:t>
            </w:r>
            <w:r w:rsidRPr="00F4235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3C5700" w:rsidRPr="00C54259" w14:paraId="02A65EE5" w14:textId="77777777" w:rsidTr="000E71D6">
        <w:tc>
          <w:tcPr>
            <w:tcW w:w="1418" w:type="dxa"/>
            <w:shd w:val="clear" w:color="auto" w:fill="FFFFFF"/>
            <w:vAlign w:val="center"/>
          </w:tcPr>
          <w:p w14:paraId="68AFED0B" w14:textId="77777777" w:rsidR="003C5700" w:rsidRPr="00E2525A" w:rsidRDefault="003C5700" w:rsidP="00304673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E2525A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8:30</w:t>
            </w:r>
          </w:p>
        </w:tc>
        <w:tc>
          <w:tcPr>
            <w:tcW w:w="9923" w:type="dxa"/>
            <w:gridSpan w:val="2"/>
            <w:shd w:val="clear" w:color="auto" w:fill="FFFFFF"/>
            <w:vAlign w:val="center"/>
          </w:tcPr>
          <w:p w14:paraId="4025BBE7" w14:textId="1322CF87" w:rsidR="003C5700" w:rsidRPr="00C54259" w:rsidRDefault="003C5700" w:rsidP="0063276C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{</w:t>
            </w:r>
            <w:r w:rsidR="00E2525A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 xml:space="preserve">İç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63276C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Toplanması</w:t>
            </w:r>
            <w:r w:rsidRPr="00C54259"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  <w:t>}</w:t>
            </w:r>
          </w:p>
        </w:tc>
      </w:tr>
      <w:tr w:rsidR="008949A0" w:rsidRPr="00C54259" w14:paraId="409500BC" w14:textId="77777777" w:rsidTr="000E71D6">
        <w:tc>
          <w:tcPr>
            <w:tcW w:w="1418" w:type="dxa"/>
            <w:shd w:val="clear" w:color="auto" w:fill="FFFF00"/>
            <w:vAlign w:val="center"/>
          </w:tcPr>
          <w:p w14:paraId="532BA69D" w14:textId="022B0B0A" w:rsidR="008949A0" w:rsidRPr="00E2525A" w:rsidRDefault="00E2525A" w:rsidP="008949A0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E2525A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8.30-12.00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15D7A367" w14:textId="64EFFD71" w:rsidR="008949A0" w:rsidRPr="00C54259" w:rsidRDefault="00E2525A" w:rsidP="00E2525A">
            <w:pPr>
              <w:spacing w:after="0" w:line="240" w:lineRule="auto"/>
              <w:ind w:left="0" w:firstLine="0"/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İç </w:t>
            </w:r>
            <w:r w:rsidR="008949A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 tarafından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saha ziyaretlerine ilişkin </w:t>
            </w:r>
            <w:r w:rsidR="008949A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</w:t>
            </w:r>
            <w:r w:rsidR="008949A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Raporunun</w:t>
            </w:r>
            <w:r w:rsidR="008949A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8949A0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hazırlanması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.</w:t>
            </w:r>
            <w:r w:rsidR="008949A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62" w:type="dxa"/>
            <w:shd w:val="clear" w:color="auto" w:fill="FFFF00"/>
          </w:tcPr>
          <w:p w14:paraId="4CA3BCF6" w14:textId="022C4439" w:rsidR="008949A0" w:rsidRPr="00C54259" w:rsidRDefault="008949A0" w:rsidP="009C7FD6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noProof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İç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 bir araya gelerek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 D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eğerlendirme </w:t>
            </w: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Raporunun hazırlık çalışmalarını 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yapar. </w:t>
            </w:r>
          </w:p>
        </w:tc>
      </w:tr>
      <w:tr w:rsidR="003C5700" w:rsidRPr="00C54259" w14:paraId="2B40D99B" w14:textId="77777777" w:rsidTr="000E71D6">
        <w:tc>
          <w:tcPr>
            <w:tcW w:w="1418" w:type="dxa"/>
            <w:shd w:val="clear" w:color="auto" w:fill="FFFF00"/>
            <w:vAlign w:val="center"/>
          </w:tcPr>
          <w:p w14:paraId="43931FBA" w14:textId="3E45873A" w:rsidR="003C5700" w:rsidRPr="00C54259" w:rsidRDefault="00E2525A" w:rsidP="00E2525A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534DFF1A" w14:textId="77777777" w:rsidR="003C5700" w:rsidRPr="00C54259" w:rsidRDefault="003C5700" w:rsidP="00304673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Rektörle kısa bir görüşme</w:t>
            </w:r>
          </w:p>
        </w:tc>
        <w:tc>
          <w:tcPr>
            <w:tcW w:w="4962" w:type="dxa"/>
            <w:shd w:val="clear" w:color="auto" w:fill="FFFF00"/>
            <w:vAlign w:val="center"/>
          </w:tcPr>
          <w:p w14:paraId="724063C8" w14:textId="4B9AFE17" w:rsidR="003C5700" w:rsidRPr="00C54259" w:rsidRDefault="003C5700" w:rsidP="00CC7FF8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Ziyaret süreci ve “</w:t>
            </w:r>
            <w:r w:rsidR="00CC7FF8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 Değerlendirme Raporunda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yer alacak hususlarla ilgili gerekli paylaşımlar yapılır.</w:t>
            </w:r>
          </w:p>
        </w:tc>
      </w:tr>
      <w:tr w:rsidR="003C5700" w:rsidRPr="00C54259" w14:paraId="4BC38DC9" w14:textId="77777777" w:rsidTr="000E71D6">
        <w:tc>
          <w:tcPr>
            <w:tcW w:w="1418" w:type="dxa"/>
            <w:shd w:val="clear" w:color="auto" w:fill="FFFF00"/>
            <w:vAlign w:val="center"/>
          </w:tcPr>
          <w:p w14:paraId="67527721" w14:textId="2592FBFA" w:rsidR="003C5700" w:rsidRPr="00C54259" w:rsidRDefault="00E2525A" w:rsidP="00E2525A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13:30</w:t>
            </w:r>
            <w:r w:rsidR="003C5700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-1</w:t>
            </w: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4:30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61B12CE4" w14:textId="37FCD255" w:rsidR="003C5700" w:rsidRPr="00C54259" w:rsidRDefault="00E2525A" w:rsidP="00304673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Saha Ziyaretine İlişkin Değerlendirme Raporunun Sunumu</w:t>
            </w:r>
          </w:p>
        </w:tc>
        <w:tc>
          <w:tcPr>
            <w:tcW w:w="4962" w:type="dxa"/>
            <w:shd w:val="clear" w:color="auto" w:fill="FFFF00"/>
            <w:vAlign w:val="center"/>
          </w:tcPr>
          <w:p w14:paraId="651402FD" w14:textId="1F7C6419" w:rsidR="003C5700" w:rsidRPr="00C54259" w:rsidRDefault="003C5700" w:rsidP="00CC7FF8">
            <w:p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Rektör ve rektörün davet edeceği ilgili kurum yetkilileriyle </w:t>
            </w:r>
            <w:r w:rsidR="00CC7FF8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görüşme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yapılır. “</w:t>
            </w:r>
            <w:r w:rsidR="00CC7FF8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 Değerlendirme Raporu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” takım başkanı ve değerlendiriciler tarafından sunulur.  Soru-yanıt bölümünü takiben toplantı Rektör ve Takım Başkanı tarafından sonlandırılır.</w:t>
            </w:r>
          </w:p>
        </w:tc>
      </w:tr>
      <w:tr w:rsidR="003C5700" w:rsidRPr="00C54259" w14:paraId="7247BBBD" w14:textId="77777777" w:rsidTr="000E71D6">
        <w:tc>
          <w:tcPr>
            <w:tcW w:w="1418" w:type="dxa"/>
            <w:shd w:val="clear" w:color="auto" w:fill="FFFF00"/>
          </w:tcPr>
          <w:p w14:paraId="282324BF" w14:textId="52ABADA6" w:rsidR="003C5700" w:rsidRPr="00C54259" w:rsidRDefault="009C7FD6" w:rsidP="00304673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15</w:t>
            </w:r>
            <w:r w:rsidR="003C5700" w:rsidRPr="00C54259"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9923" w:type="dxa"/>
            <w:gridSpan w:val="2"/>
            <w:shd w:val="clear" w:color="auto" w:fill="FFFF00"/>
          </w:tcPr>
          <w:p w14:paraId="67458D39" w14:textId="79501B71" w:rsidR="003C5700" w:rsidRPr="00C54259" w:rsidRDefault="002D5548" w:rsidP="00F7760A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İç</w:t>
            </w:r>
            <w:r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C5700" w:rsidRPr="00C542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Değerlendirme Takımının </w:t>
            </w:r>
            <w:r w:rsidR="00F7760A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Süreci Tamamlaması</w:t>
            </w:r>
          </w:p>
        </w:tc>
      </w:tr>
    </w:tbl>
    <w:p w14:paraId="44FA416A" w14:textId="77777777" w:rsidR="003C5700" w:rsidRPr="00C54259" w:rsidRDefault="003C5700" w:rsidP="00A565CE">
      <w:pPr>
        <w:ind w:left="0" w:firstLine="0"/>
        <w:rPr>
          <w:rFonts w:ascii="Arial" w:hAnsi="Arial" w:cs="Arial"/>
          <w:sz w:val="18"/>
          <w:szCs w:val="18"/>
        </w:rPr>
      </w:pPr>
    </w:p>
    <w:sectPr w:rsidR="003C5700" w:rsidRPr="00C54259" w:rsidSect="0046464D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7BF"/>
    <w:multiLevelType w:val="hybridMultilevel"/>
    <w:tmpl w:val="0218C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28F"/>
    <w:multiLevelType w:val="hybridMultilevel"/>
    <w:tmpl w:val="2FFADB8C"/>
    <w:lvl w:ilvl="0" w:tplc="A8160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15B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3EA2"/>
    <w:multiLevelType w:val="hybridMultilevel"/>
    <w:tmpl w:val="4FB40C8C"/>
    <w:lvl w:ilvl="0" w:tplc="07746B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37CC6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373C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75176"/>
    <w:multiLevelType w:val="hybridMultilevel"/>
    <w:tmpl w:val="4FB40C8C"/>
    <w:lvl w:ilvl="0" w:tplc="07746B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151F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5387C"/>
    <w:multiLevelType w:val="hybridMultilevel"/>
    <w:tmpl w:val="0DFE3BBC"/>
    <w:lvl w:ilvl="0" w:tplc="B17C61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010D"/>
    <w:multiLevelType w:val="hybridMultilevel"/>
    <w:tmpl w:val="F7725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87A33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E6671"/>
    <w:multiLevelType w:val="hybridMultilevel"/>
    <w:tmpl w:val="6D60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D5"/>
    <w:rsid w:val="00057467"/>
    <w:rsid w:val="0006753F"/>
    <w:rsid w:val="0007615D"/>
    <w:rsid w:val="000A3DE1"/>
    <w:rsid w:val="000A60EB"/>
    <w:rsid w:val="000A6CDE"/>
    <w:rsid w:val="000B3A92"/>
    <w:rsid w:val="000E2EAD"/>
    <w:rsid w:val="000E71D6"/>
    <w:rsid w:val="000F31AE"/>
    <w:rsid w:val="001209A4"/>
    <w:rsid w:val="00126180"/>
    <w:rsid w:val="001276AD"/>
    <w:rsid w:val="00134538"/>
    <w:rsid w:val="00143B8F"/>
    <w:rsid w:val="0018628D"/>
    <w:rsid w:val="0018775D"/>
    <w:rsid w:val="00200A69"/>
    <w:rsid w:val="00206212"/>
    <w:rsid w:val="00214B64"/>
    <w:rsid w:val="002313A3"/>
    <w:rsid w:val="00241914"/>
    <w:rsid w:val="00250345"/>
    <w:rsid w:val="00250EE9"/>
    <w:rsid w:val="0025202B"/>
    <w:rsid w:val="00257DD8"/>
    <w:rsid w:val="002830FA"/>
    <w:rsid w:val="002A52A9"/>
    <w:rsid w:val="002A75B6"/>
    <w:rsid w:val="002D364A"/>
    <w:rsid w:val="002D5453"/>
    <w:rsid w:val="002D5548"/>
    <w:rsid w:val="002E0651"/>
    <w:rsid w:val="002F5B63"/>
    <w:rsid w:val="00304673"/>
    <w:rsid w:val="0030710B"/>
    <w:rsid w:val="00321960"/>
    <w:rsid w:val="0032788A"/>
    <w:rsid w:val="00345C00"/>
    <w:rsid w:val="003674D5"/>
    <w:rsid w:val="00367584"/>
    <w:rsid w:val="00371E1B"/>
    <w:rsid w:val="00372275"/>
    <w:rsid w:val="003B53A0"/>
    <w:rsid w:val="003C5700"/>
    <w:rsid w:val="003D5791"/>
    <w:rsid w:val="00416C49"/>
    <w:rsid w:val="00422B7C"/>
    <w:rsid w:val="00426C17"/>
    <w:rsid w:val="004514AA"/>
    <w:rsid w:val="0046464D"/>
    <w:rsid w:val="004646C0"/>
    <w:rsid w:val="00466E60"/>
    <w:rsid w:val="00471561"/>
    <w:rsid w:val="00472EC3"/>
    <w:rsid w:val="00477090"/>
    <w:rsid w:val="00495CB9"/>
    <w:rsid w:val="004D0300"/>
    <w:rsid w:val="004F2F03"/>
    <w:rsid w:val="00502E7C"/>
    <w:rsid w:val="00541BDA"/>
    <w:rsid w:val="00544B8B"/>
    <w:rsid w:val="00557DC5"/>
    <w:rsid w:val="00582618"/>
    <w:rsid w:val="00587C72"/>
    <w:rsid w:val="005A4819"/>
    <w:rsid w:val="005C64B4"/>
    <w:rsid w:val="005F51E1"/>
    <w:rsid w:val="005F55DF"/>
    <w:rsid w:val="00602334"/>
    <w:rsid w:val="00620677"/>
    <w:rsid w:val="0063276C"/>
    <w:rsid w:val="0064408A"/>
    <w:rsid w:val="00645B70"/>
    <w:rsid w:val="00647D93"/>
    <w:rsid w:val="006559DC"/>
    <w:rsid w:val="00663610"/>
    <w:rsid w:val="00690ED9"/>
    <w:rsid w:val="006D3544"/>
    <w:rsid w:val="006D70D9"/>
    <w:rsid w:val="006D7E2E"/>
    <w:rsid w:val="006E469D"/>
    <w:rsid w:val="007024C3"/>
    <w:rsid w:val="00713B6F"/>
    <w:rsid w:val="00721801"/>
    <w:rsid w:val="00741C5A"/>
    <w:rsid w:val="00756637"/>
    <w:rsid w:val="007A382B"/>
    <w:rsid w:val="007C1FC0"/>
    <w:rsid w:val="007D6FBB"/>
    <w:rsid w:val="007E1A35"/>
    <w:rsid w:val="007F30CD"/>
    <w:rsid w:val="008076EA"/>
    <w:rsid w:val="008319EB"/>
    <w:rsid w:val="008564B9"/>
    <w:rsid w:val="00876FC4"/>
    <w:rsid w:val="008949A0"/>
    <w:rsid w:val="008A060B"/>
    <w:rsid w:val="008C728D"/>
    <w:rsid w:val="008D2E32"/>
    <w:rsid w:val="008E14EF"/>
    <w:rsid w:val="008E1A64"/>
    <w:rsid w:val="00902AF9"/>
    <w:rsid w:val="00927458"/>
    <w:rsid w:val="0095129B"/>
    <w:rsid w:val="009520EF"/>
    <w:rsid w:val="009607EA"/>
    <w:rsid w:val="00971616"/>
    <w:rsid w:val="009929E9"/>
    <w:rsid w:val="009B364D"/>
    <w:rsid w:val="009C0582"/>
    <w:rsid w:val="009C7FD6"/>
    <w:rsid w:val="009F5B0F"/>
    <w:rsid w:val="00A53F74"/>
    <w:rsid w:val="00A565CE"/>
    <w:rsid w:val="00A64BBA"/>
    <w:rsid w:val="00A650D1"/>
    <w:rsid w:val="00A719DE"/>
    <w:rsid w:val="00A83091"/>
    <w:rsid w:val="00A90853"/>
    <w:rsid w:val="00A9540C"/>
    <w:rsid w:val="00AA2BEE"/>
    <w:rsid w:val="00AD3743"/>
    <w:rsid w:val="00AE094F"/>
    <w:rsid w:val="00AF429D"/>
    <w:rsid w:val="00B15E4C"/>
    <w:rsid w:val="00B1625E"/>
    <w:rsid w:val="00B312C1"/>
    <w:rsid w:val="00B40A46"/>
    <w:rsid w:val="00B4689E"/>
    <w:rsid w:val="00B91DF2"/>
    <w:rsid w:val="00BA0AFC"/>
    <w:rsid w:val="00BB3234"/>
    <w:rsid w:val="00BC5A26"/>
    <w:rsid w:val="00BE5E8F"/>
    <w:rsid w:val="00C050A0"/>
    <w:rsid w:val="00C219BD"/>
    <w:rsid w:val="00C2311C"/>
    <w:rsid w:val="00C54259"/>
    <w:rsid w:val="00C928E9"/>
    <w:rsid w:val="00C96F8A"/>
    <w:rsid w:val="00CB2A14"/>
    <w:rsid w:val="00CC7FF8"/>
    <w:rsid w:val="00CF7635"/>
    <w:rsid w:val="00D02E42"/>
    <w:rsid w:val="00D27559"/>
    <w:rsid w:val="00D30D55"/>
    <w:rsid w:val="00D47C2C"/>
    <w:rsid w:val="00D55D61"/>
    <w:rsid w:val="00D72079"/>
    <w:rsid w:val="00D902C1"/>
    <w:rsid w:val="00DA03E7"/>
    <w:rsid w:val="00DB7813"/>
    <w:rsid w:val="00DC6F31"/>
    <w:rsid w:val="00DD5C72"/>
    <w:rsid w:val="00E22607"/>
    <w:rsid w:val="00E2525A"/>
    <w:rsid w:val="00E6326C"/>
    <w:rsid w:val="00E82E48"/>
    <w:rsid w:val="00EA2A91"/>
    <w:rsid w:val="00EA3F0D"/>
    <w:rsid w:val="00EB6729"/>
    <w:rsid w:val="00EC5785"/>
    <w:rsid w:val="00F16C54"/>
    <w:rsid w:val="00F25C16"/>
    <w:rsid w:val="00F4235F"/>
    <w:rsid w:val="00F46439"/>
    <w:rsid w:val="00F569A1"/>
    <w:rsid w:val="00F7760A"/>
    <w:rsid w:val="00FA0730"/>
    <w:rsid w:val="00FB0E00"/>
    <w:rsid w:val="00FB2106"/>
    <w:rsid w:val="00F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B597"/>
  <w15:docId w15:val="{CA425CBD-DD8A-4177-BBFD-8FA33F9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52"/>
    <w:pPr>
      <w:spacing w:after="5" w:line="248" w:lineRule="auto"/>
      <w:ind w:left="862" w:firstLine="9"/>
    </w:pPr>
    <w:rPr>
      <w:rFonts w:ascii="Times New Roman" w:eastAsia="Times New Roman" w:hAnsi="Times New Roman" w:cs="Times New Roman"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20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F55D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259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hpi5x64</cp:lastModifiedBy>
  <cp:revision>2</cp:revision>
  <cp:lastPrinted>2024-03-08T08:36:00Z</cp:lastPrinted>
  <dcterms:created xsi:type="dcterms:W3CDTF">2024-03-13T06:35:00Z</dcterms:created>
  <dcterms:modified xsi:type="dcterms:W3CDTF">2024-03-13T06:35:00Z</dcterms:modified>
</cp:coreProperties>
</file>